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78" w:rsidRDefault="007F0D6B" w:rsidP="00D00EE3">
      <w:pPr>
        <w:spacing w:after="3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7501F">
        <w:rPr>
          <w:rFonts w:ascii="Arial" w:hAnsi="Arial" w:cs="Arial"/>
          <w:b/>
          <w:sz w:val="20"/>
          <w:szCs w:val="20"/>
        </w:rPr>
        <w:t>WYKA</w:t>
      </w:r>
      <w:r w:rsidR="000B5AC2" w:rsidRPr="0097501F">
        <w:rPr>
          <w:rFonts w:ascii="Arial" w:hAnsi="Arial" w:cs="Arial"/>
          <w:b/>
          <w:sz w:val="20"/>
          <w:szCs w:val="20"/>
        </w:rPr>
        <w:t>Z</w:t>
      </w:r>
      <w:r w:rsidR="007F7C78">
        <w:rPr>
          <w:rFonts w:ascii="Arial" w:hAnsi="Arial" w:cs="Arial"/>
          <w:b/>
          <w:sz w:val="20"/>
          <w:szCs w:val="20"/>
        </w:rPr>
        <w:t xml:space="preserve"> WNIOSKÓW</w:t>
      </w:r>
      <w:r w:rsidR="008E0E37">
        <w:rPr>
          <w:rFonts w:ascii="Arial" w:hAnsi="Arial" w:cs="Arial"/>
          <w:b/>
          <w:sz w:val="20"/>
          <w:szCs w:val="20"/>
        </w:rPr>
        <w:t xml:space="preserve"> WNIESIONYCH DO PROJEKTU</w:t>
      </w:r>
    </w:p>
    <w:p w:rsidR="009C2106" w:rsidRDefault="007F0D6B" w:rsidP="007F7C78">
      <w:pPr>
        <w:spacing w:after="30"/>
        <w:jc w:val="center"/>
        <w:rPr>
          <w:rFonts w:ascii="Arial" w:hAnsi="Arial" w:cs="Arial"/>
          <w:b/>
          <w:sz w:val="20"/>
          <w:szCs w:val="20"/>
        </w:rPr>
      </w:pPr>
      <w:r w:rsidRPr="0097501F">
        <w:rPr>
          <w:rFonts w:ascii="Arial" w:hAnsi="Arial" w:cs="Arial"/>
          <w:b/>
          <w:sz w:val="20"/>
          <w:szCs w:val="20"/>
        </w:rPr>
        <w:t xml:space="preserve">MIEJSCOWEGO PLANU </w:t>
      </w:r>
      <w:r w:rsidR="00976BE3" w:rsidRPr="0097501F">
        <w:rPr>
          <w:rFonts w:ascii="Arial" w:hAnsi="Arial" w:cs="Arial"/>
          <w:b/>
          <w:sz w:val="20"/>
          <w:szCs w:val="20"/>
        </w:rPr>
        <w:t xml:space="preserve">ZAGOSPODAROWANIA PRZESTRZENNEGO </w:t>
      </w:r>
      <w:r w:rsidR="006444E6">
        <w:rPr>
          <w:rFonts w:ascii="Arial" w:hAnsi="Arial" w:cs="Arial"/>
          <w:b/>
          <w:sz w:val="20"/>
          <w:szCs w:val="20"/>
        </w:rPr>
        <w:t>„</w:t>
      </w:r>
      <w:r w:rsidR="00CB7E74">
        <w:rPr>
          <w:rFonts w:ascii="Arial" w:hAnsi="Arial" w:cs="Arial"/>
          <w:b/>
          <w:sz w:val="20"/>
          <w:szCs w:val="20"/>
        </w:rPr>
        <w:t xml:space="preserve">ŚRÓDMIEŚCIE </w:t>
      </w:r>
      <w:proofErr w:type="spellStart"/>
      <w:r w:rsidR="00CB7E74">
        <w:rPr>
          <w:rFonts w:ascii="Arial" w:hAnsi="Arial" w:cs="Arial"/>
          <w:b/>
          <w:sz w:val="20"/>
          <w:szCs w:val="20"/>
        </w:rPr>
        <w:t>IVc</w:t>
      </w:r>
      <w:proofErr w:type="spellEnd"/>
      <w:r w:rsidR="006444E6">
        <w:rPr>
          <w:rFonts w:ascii="Arial" w:hAnsi="Arial" w:cs="Arial"/>
          <w:b/>
          <w:sz w:val="20"/>
          <w:szCs w:val="20"/>
        </w:rPr>
        <w:t xml:space="preserve">” </w:t>
      </w:r>
      <w:r w:rsidR="0031380A" w:rsidRPr="0097501F">
        <w:rPr>
          <w:rFonts w:ascii="Arial" w:hAnsi="Arial" w:cs="Arial"/>
          <w:b/>
          <w:sz w:val="20"/>
          <w:szCs w:val="20"/>
        </w:rPr>
        <w:t>W OPOLU</w:t>
      </w:r>
    </w:p>
    <w:p w:rsidR="00536AF2" w:rsidRPr="0097501F" w:rsidRDefault="00536AF2" w:rsidP="007F7C78">
      <w:pPr>
        <w:spacing w:after="3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258"/>
        <w:gridCol w:w="1979"/>
        <w:gridCol w:w="4856"/>
        <w:gridCol w:w="1440"/>
        <w:gridCol w:w="1565"/>
        <w:gridCol w:w="1566"/>
        <w:gridCol w:w="1560"/>
      </w:tblGrid>
      <w:tr w:rsidR="009B0E29" w:rsidRPr="0097501F" w:rsidTr="005B61F4">
        <w:trPr>
          <w:trHeight w:val="332"/>
        </w:trPr>
        <w:tc>
          <w:tcPr>
            <w:tcW w:w="464" w:type="dxa"/>
            <w:vMerge w:val="restart"/>
            <w:shd w:val="clear" w:color="auto" w:fill="CCCCCC"/>
            <w:vAlign w:val="center"/>
          </w:tcPr>
          <w:p w:rsidR="009B0E29" w:rsidRPr="0097501F" w:rsidRDefault="001E430E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258" w:type="dxa"/>
            <w:vMerge w:val="restart"/>
            <w:shd w:val="clear" w:color="auto" w:fill="CCCCCC"/>
            <w:vAlign w:val="center"/>
          </w:tcPr>
          <w:p w:rsidR="009B0E29" w:rsidRPr="0097501F" w:rsidRDefault="008073D5" w:rsidP="000F1BE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Data</w:t>
            </w:r>
            <w:r w:rsidR="009B0E29" w:rsidRPr="0097501F">
              <w:rPr>
                <w:rFonts w:ascii="Arial" w:hAnsi="Arial" w:cs="Arial"/>
                <w:sz w:val="16"/>
                <w:szCs w:val="16"/>
              </w:rPr>
              <w:t xml:space="preserve"> wpływu wniosku</w:t>
            </w:r>
          </w:p>
        </w:tc>
        <w:tc>
          <w:tcPr>
            <w:tcW w:w="1979" w:type="dxa"/>
            <w:vMerge w:val="restart"/>
            <w:shd w:val="clear" w:color="auto" w:fill="CCCCCC"/>
            <w:vAlign w:val="center"/>
          </w:tcPr>
          <w:p w:rsidR="009B0E29" w:rsidRPr="0097501F" w:rsidRDefault="008073D5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Nazwisko</w:t>
            </w:r>
            <w:r w:rsidR="009B0E29" w:rsidRPr="0097501F">
              <w:rPr>
                <w:rFonts w:ascii="Arial" w:hAnsi="Arial" w:cs="Arial"/>
                <w:sz w:val="16"/>
                <w:szCs w:val="16"/>
              </w:rPr>
              <w:t xml:space="preserve"> i imię, nazwa jednostki organizacyjnej i adres</w:t>
            </w:r>
          </w:p>
        </w:tc>
        <w:tc>
          <w:tcPr>
            <w:tcW w:w="4856" w:type="dxa"/>
            <w:vMerge w:val="restart"/>
            <w:shd w:val="clear" w:color="auto" w:fill="CCCCCC"/>
            <w:vAlign w:val="center"/>
          </w:tcPr>
          <w:p w:rsidR="009B0E29" w:rsidRPr="0097501F" w:rsidRDefault="008073D5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Treść</w:t>
            </w:r>
            <w:r w:rsidR="009B0E29" w:rsidRPr="0097501F">
              <w:rPr>
                <w:rFonts w:ascii="Arial" w:hAnsi="Arial" w:cs="Arial"/>
                <w:sz w:val="16"/>
                <w:szCs w:val="16"/>
              </w:rPr>
              <w:t xml:space="preserve"> wniosku</w:t>
            </w:r>
          </w:p>
        </w:tc>
        <w:tc>
          <w:tcPr>
            <w:tcW w:w="1440" w:type="dxa"/>
            <w:vMerge w:val="restart"/>
            <w:shd w:val="clear" w:color="auto" w:fill="CCCCCC"/>
            <w:vAlign w:val="center"/>
          </w:tcPr>
          <w:p w:rsidR="009B0E29" w:rsidRPr="0097501F" w:rsidRDefault="008073D5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Oznaczenie</w:t>
            </w:r>
            <w:r w:rsidR="009B0E29" w:rsidRPr="0097501F">
              <w:rPr>
                <w:rFonts w:ascii="Arial" w:hAnsi="Arial" w:cs="Arial"/>
                <w:sz w:val="16"/>
                <w:szCs w:val="16"/>
              </w:rPr>
              <w:t xml:space="preserve"> nieruchomości, której dotyczy wniosek</w:t>
            </w:r>
          </w:p>
        </w:tc>
        <w:tc>
          <w:tcPr>
            <w:tcW w:w="3131" w:type="dxa"/>
            <w:gridSpan w:val="2"/>
            <w:shd w:val="clear" w:color="auto" w:fill="CCCCCC"/>
            <w:vAlign w:val="center"/>
          </w:tcPr>
          <w:p w:rsidR="009B0E29" w:rsidRPr="0097501F" w:rsidRDefault="008073D5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Rozstrzygnięcie</w:t>
            </w:r>
            <w:r w:rsidR="009B0E29" w:rsidRPr="0097501F">
              <w:rPr>
                <w:rFonts w:ascii="Arial" w:hAnsi="Arial" w:cs="Arial"/>
                <w:sz w:val="16"/>
                <w:szCs w:val="16"/>
              </w:rPr>
              <w:t xml:space="preserve"> Prezydenta miasta Opola</w:t>
            </w:r>
          </w:p>
        </w:tc>
        <w:tc>
          <w:tcPr>
            <w:tcW w:w="1560" w:type="dxa"/>
            <w:vMerge w:val="restart"/>
            <w:shd w:val="clear" w:color="auto" w:fill="CCCCCC"/>
            <w:vAlign w:val="center"/>
          </w:tcPr>
          <w:p w:rsidR="009B0E29" w:rsidRPr="0097501F" w:rsidRDefault="008073D5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7F0D6B" w:rsidRPr="0097501F" w:rsidTr="005B61F4">
        <w:trPr>
          <w:trHeight w:val="530"/>
        </w:trPr>
        <w:tc>
          <w:tcPr>
            <w:tcW w:w="464" w:type="dxa"/>
            <w:vMerge/>
          </w:tcPr>
          <w:p w:rsidR="007F0D6B" w:rsidRPr="0097501F" w:rsidRDefault="007F0D6B" w:rsidP="009F1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:rsidR="007F0D6B" w:rsidRPr="0097501F" w:rsidRDefault="007F0D6B" w:rsidP="000F1BE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vMerge/>
          </w:tcPr>
          <w:p w:rsidR="007F0D6B" w:rsidRPr="0097501F" w:rsidRDefault="007F0D6B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6" w:type="dxa"/>
            <w:vMerge/>
          </w:tcPr>
          <w:p w:rsidR="007F0D6B" w:rsidRPr="0097501F" w:rsidRDefault="007F0D6B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7F0D6B" w:rsidRPr="0097501F" w:rsidRDefault="007F0D6B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CCCCCC"/>
            <w:vAlign w:val="center"/>
          </w:tcPr>
          <w:p w:rsidR="007F0D6B" w:rsidRPr="0097501F" w:rsidRDefault="008073D5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Wniosek</w:t>
            </w:r>
            <w:r w:rsidR="007F0D6B" w:rsidRPr="0097501F">
              <w:rPr>
                <w:rFonts w:ascii="Arial" w:hAnsi="Arial" w:cs="Arial"/>
                <w:sz w:val="16"/>
                <w:szCs w:val="16"/>
              </w:rPr>
              <w:t xml:space="preserve"> uwzględniony</w:t>
            </w:r>
          </w:p>
        </w:tc>
        <w:tc>
          <w:tcPr>
            <w:tcW w:w="1566" w:type="dxa"/>
            <w:shd w:val="clear" w:color="auto" w:fill="CCCCCC"/>
            <w:vAlign w:val="center"/>
          </w:tcPr>
          <w:p w:rsidR="007F0D6B" w:rsidRPr="0097501F" w:rsidRDefault="008073D5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Wniosek</w:t>
            </w:r>
            <w:r w:rsidR="007F0D6B" w:rsidRPr="0097501F">
              <w:rPr>
                <w:rFonts w:ascii="Arial" w:hAnsi="Arial" w:cs="Arial"/>
                <w:sz w:val="16"/>
                <w:szCs w:val="16"/>
              </w:rPr>
              <w:t xml:space="preserve"> nieuwzględniony</w:t>
            </w:r>
          </w:p>
        </w:tc>
        <w:tc>
          <w:tcPr>
            <w:tcW w:w="1560" w:type="dxa"/>
            <w:vMerge/>
          </w:tcPr>
          <w:p w:rsidR="007F0D6B" w:rsidRPr="0097501F" w:rsidRDefault="007F0D6B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D6B" w:rsidRPr="0097501F" w:rsidTr="005B61F4">
        <w:tc>
          <w:tcPr>
            <w:tcW w:w="464" w:type="dxa"/>
            <w:shd w:val="clear" w:color="auto" w:fill="E6E6E6"/>
          </w:tcPr>
          <w:p w:rsidR="007F0D6B" w:rsidRPr="0097501F" w:rsidRDefault="001E430E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E6E6E6"/>
          </w:tcPr>
          <w:p w:rsidR="007F0D6B" w:rsidRPr="0097501F" w:rsidRDefault="002F55EF" w:rsidP="000F1BE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</w:tcPr>
          <w:p w:rsidR="007F0D6B" w:rsidRPr="0097501F" w:rsidRDefault="002F55EF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56" w:type="dxa"/>
            <w:shd w:val="clear" w:color="auto" w:fill="E6E6E6"/>
          </w:tcPr>
          <w:p w:rsidR="007F0D6B" w:rsidRPr="0097501F" w:rsidRDefault="002F55EF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7F0D6B" w:rsidRPr="0097501F" w:rsidRDefault="002F55EF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5" w:type="dxa"/>
            <w:shd w:val="clear" w:color="auto" w:fill="E6E6E6"/>
            <w:vAlign w:val="center"/>
          </w:tcPr>
          <w:p w:rsidR="007F0D6B" w:rsidRPr="0097501F" w:rsidRDefault="002F55EF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6" w:type="dxa"/>
            <w:shd w:val="clear" w:color="auto" w:fill="E6E6E6"/>
            <w:vAlign w:val="center"/>
          </w:tcPr>
          <w:p w:rsidR="007F0D6B" w:rsidRPr="0097501F" w:rsidRDefault="002F55EF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7F0D6B" w:rsidRPr="0097501F" w:rsidRDefault="002F55EF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72E3C" w:rsidRPr="00272E3C" w:rsidTr="005B61F4">
        <w:trPr>
          <w:trHeight w:val="745"/>
        </w:trPr>
        <w:tc>
          <w:tcPr>
            <w:tcW w:w="464" w:type="dxa"/>
            <w:vAlign w:val="center"/>
          </w:tcPr>
          <w:p w:rsidR="00272E3C" w:rsidRPr="00272E3C" w:rsidRDefault="00272E3C" w:rsidP="00BD58C6">
            <w:pPr>
              <w:rPr>
                <w:rFonts w:ascii="Arial" w:hAnsi="Arial" w:cs="Arial"/>
                <w:sz w:val="16"/>
                <w:szCs w:val="16"/>
              </w:rPr>
            </w:pPr>
            <w:r w:rsidRPr="00272E3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58" w:type="dxa"/>
            <w:vAlign w:val="center"/>
          </w:tcPr>
          <w:p w:rsidR="00272E3C" w:rsidRPr="00272E3C" w:rsidRDefault="00CB7E74" w:rsidP="00BD58C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17.11</w:t>
            </w:r>
            <w:r w:rsidR="00272E3C" w:rsidRPr="00272E3C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9" w:type="dxa"/>
            <w:vAlign w:val="center"/>
          </w:tcPr>
          <w:p w:rsidR="00D854CF" w:rsidRPr="00272E3C" w:rsidRDefault="00D854CF" w:rsidP="006F63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6" w:type="dxa"/>
            <w:vAlign w:val="center"/>
          </w:tcPr>
          <w:p w:rsidR="005B61F4" w:rsidRDefault="00D854CF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8C1B7A">
              <w:rPr>
                <w:rFonts w:ascii="Arial" w:hAnsi="Arial" w:cs="Arial"/>
                <w:sz w:val="16"/>
                <w:szCs w:val="16"/>
              </w:rPr>
              <w:t>względnić klimat akustyczny (</w:t>
            </w:r>
            <w:r w:rsidR="007B46BB">
              <w:rPr>
                <w:rFonts w:ascii="Arial" w:hAnsi="Arial" w:cs="Arial"/>
                <w:sz w:val="16"/>
                <w:szCs w:val="16"/>
              </w:rPr>
              <w:t>ze wskazaniem terenów ochrony akustycznej w rozumieniu przepisów art. 113 ustawy Prawo ochrony środowiska), różnorodność biologiczną, zwierzęta (zgodnie z Inwentaryza</w:t>
            </w:r>
            <w:r w:rsidR="005B61F4">
              <w:rPr>
                <w:rFonts w:ascii="Arial" w:hAnsi="Arial" w:cs="Arial"/>
                <w:sz w:val="16"/>
                <w:szCs w:val="16"/>
              </w:rPr>
              <w:t>cją przyrodniczą miasta Opola w </w:t>
            </w:r>
            <w:r w:rsidR="007B46BB">
              <w:rPr>
                <w:rFonts w:ascii="Arial" w:hAnsi="Arial" w:cs="Arial"/>
                <w:sz w:val="16"/>
                <w:szCs w:val="16"/>
              </w:rPr>
              <w:t xml:space="preserve">granicach projektowanego </w:t>
            </w:r>
            <w:proofErr w:type="spellStart"/>
            <w:r w:rsidR="007B46BB">
              <w:rPr>
                <w:rFonts w:ascii="Arial" w:hAnsi="Arial" w:cs="Arial"/>
                <w:sz w:val="16"/>
                <w:szCs w:val="16"/>
              </w:rPr>
              <w:t>mpzp</w:t>
            </w:r>
            <w:proofErr w:type="spellEnd"/>
            <w:r w:rsidR="007B46BB">
              <w:rPr>
                <w:rFonts w:ascii="Arial" w:hAnsi="Arial" w:cs="Arial"/>
                <w:sz w:val="16"/>
                <w:szCs w:val="16"/>
              </w:rPr>
              <w:t xml:space="preserve"> występuje siedlisko mroczka późne</w:t>
            </w:r>
            <w:r w:rsidR="005B61F4">
              <w:rPr>
                <w:rFonts w:ascii="Arial" w:hAnsi="Arial" w:cs="Arial"/>
                <w:sz w:val="16"/>
                <w:szCs w:val="16"/>
              </w:rPr>
              <w:t>go – miejsce rozrodu), rośliny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72E3C" w:rsidRPr="00272E3C" w:rsidRDefault="00D854CF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7B46BB">
              <w:rPr>
                <w:rFonts w:ascii="Arial" w:hAnsi="Arial" w:cs="Arial"/>
                <w:sz w:val="16"/>
                <w:szCs w:val="16"/>
              </w:rPr>
              <w:t xml:space="preserve">względnić zagadnienia </w:t>
            </w:r>
            <w:r w:rsidR="005B61F4">
              <w:rPr>
                <w:rFonts w:ascii="Arial" w:hAnsi="Arial" w:cs="Arial"/>
                <w:sz w:val="16"/>
                <w:szCs w:val="16"/>
              </w:rPr>
              <w:t>dot. łagodzenia zmian klimatu i </w:t>
            </w:r>
            <w:r w:rsidR="007B46BB">
              <w:rPr>
                <w:rFonts w:ascii="Arial" w:hAnsi="Arial" w:cs="Arial"/>
                <w:sz w:val="16"/>
                <w:szCs w:val="16"/>
              </w:rPr>
              <w:t xml:space="preserve">adaptacji do jego zmian biorąc </w:t>
            </w:r>
            <w:r w:rsidR="005B61F4">
              <w:rPr>
                <w:rFonts w:ascii="Arial" w:hAnsi="Arial" w:cs="Arial"/>
                <w:sz w:val="16"/>
                <w:szCs w:val="16"/>
              </w:rPr>
              <w:t>pod uwagę m.in.: bezpośrednie i </w:t>
            </w:r>
            <w:r w:rsidR="007B46BB">
              <w:rPr>
                <w:rFonts w:ascii="Arial" w:hAnsi="Arial" w:cs="Arial"/>
                <w:sz w:val="16"/>
                <w:szCs w:val="16"/>
              </w:rPr>
              <w:t>pośrednie em</w:t>
            </w:r>
            <w:r w:rsidR="008C1B7A">
              <w:rPr>
                <w:rFonts w:ascii="Arial" w:hAnsi="Arial" w:cs="Arial"/>
                <w:sz w:val="16"/>
                <w:szCs w:val="16"/>
              </w:rPr>
              <w:t>isje gazów cieplarnianych i</w:t>
            </w:r>
            <w:r w:rsidR="007B46BB">
              <w:rPr>
                <w:rFonts w:ascii="Arial" w:hAnsi="Arial" w:cs="Arial"/>
                <w:sz w:val="16"/>
                <w:szCs w:val="16"/>
              </w:rPr>
              <w:t xml:space="preserve"> działania</w:t>
            </w:r>
            <w:r w:rsidR="008C1B7A">
              <w:rPr>
                <w:rFonts w:ascii="Arial" w:hAnsi="Arial" w:cs="Arial"/>
                <w:sz w:val="16"/>
                <w:szCs w:val="16"/>
              </w:rPr>
              <w:t xml:space="preserve"> skutkujące ich pochłanianiem, </w:t>
            </w:r>
            <w:r w:rsidR="007B46BB">
              <w:rPr>
                <w:rFonts w:ascii="Arial" w:hAnsi="Arial" w:cs="Arial"/>
                <w:sz w:val="16"/>
                <w:szCs w:val="16"/>
              </w:rPr>
              <w:t>zmniejszaniem ich emisji ora</w:t>
            </w:r>
            <w:r w:rsidR="008C1B7A">
              <w:rPr>
                <w:rFonts w:ascii="Arial" w:hAnsi="Arial" w:cs="Arial"/>
                <w:sz w:val="16"/>
                <w:szCs w:val="16"/>
              </w:rPr>
              <w:t>z klęski ż</w:t>
            </w:r>
            <w:r w:rsidR="007B46BB">
              <w:rPr>
                <w:rFonts w:ascii="Arial" w:hAnsi="Arial" w:cs="Arial"/>
                <w:sz w:val="16"/>
                <w:szCs w:val="16"/>
              </w:rPr>
              <w:t>ywiołowe</w:t>
            </w:r>
          </w:p>
        </w:tc>
        <w:tc>
          <w:tcPr>
            <w:tcW w:w="1440" w:type="dxa"/>
            <w:vAlign w:val="center"/>
          </w:tcPr>
          <w:p w:rsidR="00272E3C" w:rsidRPr="00272E3C" w:rsidRDefault="00272E3C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E3C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5" w:type="dxa"/>
            <w:vAlign w:val="center"/>
          </w:tcPr>
          <w:p w:rsidR="00272E3C" w:rsidRPr="00272E3C" w:rsidRDefault="00272E3C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E3C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6" w:type="dxa"/>
            <w:vAlign w:val="center"/>
          </w:tcPr>
          <w:p w:rsidR="00272E3C" w:rsidRPr="00272E3C" w:rsidRDefault="00272E3C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E3C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272E3C" w:rsidRPr="00272E3C" w:rsidRDefault="00272E3C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E3C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5B61F4" w:rsidRPr="00272E3C" w:rsidTr="005B61F4">
        <w:trPr>
          <w:trHeight w:val="745"/>
        </w:trPr>
        <w:tc>
          <w:tcPr>
            <w:tcW w:w="464" w:type="dxa"/>
            <w:vAlign w:val="center"/>
          </w:tcPr>
          <w:p w:rsidR="005B61F4" w:rsidRPr="00272E3C" w:rsidRDefault="005B61F4" w:rsidP="00BD5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58" w:type="dxa"/>
            <w:vAlign w:val="center"/>
          </w:tcPr>
          <w:p w:rsidR="005B61F4" w:rsidRPr="00272E3C" w:rsidRDefault="005B61F4" w:rsidP="00BD58C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19.11.2014</w:t>
            </w:r>
          </w:p>
        </w:tc>
        <w:tc>
          <w:tcPr>
            <w:tcW w:w="1979" w:type="dxa"/>
            <w:vAlign w:val="center"/>
          </w:tcPr>
          <w:p w:rsidR="005B61F4" w:rsidRPr="00272E3C" w:rsidRDefault="005B61F4" w:rsidP="006F63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6" w:type="dxa"/>
            <w:vAlign w:val="center"/>
          </w:tcPr>
          <w:p w:rsidR="005B61F4" w:rsidRPr="00272E3C" w:rsidRDefault="005B61F4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wniosków</w:t>
            </w:r>
          </w:p>
        </w:tc>
        <w:tc>
          <w:tcPr>
            <w:tcW w:w="1440" w:type="dxa"/>
            <w:vAlign w:val="center"/>
          </w:tcPr>
          <w:p w:rsidR="005B61F4" w:rsidRPr="00272E3C" w:rsidRDefault="005B61F4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E3C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3131" w:type="dxa"/>
            <w:gridSpan w:val="2"/>
            <w:vAlign w:val="center"/>
          </w:tcPr>
          <w:p w:rsidR="005B61F4" w:rsidRPr="00272E3C" w:rsidRDefault="005B61F4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E3C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5B61F4" w:rsidRPr="00272E3C" w:rsidRDefault="005B61F4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E3C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D854CF" w:rsidRPr="00272E3C" w:rsidTr="00CF025A">
        <w:trPr>
          <w:trHeight w:val="745"/>
        </w:trPr>
        <w:tc>
          <w:tcPr>
            <w:tcW w:w="464" w:type="dxa"/>
            <w:vAlign w:val="center"/>
          </w:tcPr>
          <w:p w:rsidR="00D854CF" w:rsidRDefault="00D854CF" w:rsidP="00BD5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58" w:type="dxa"/>
            <w:vAlign w:val="center"/>
          </w:tcPr>
          <w:p w:rsidR="00D854CF" w:rsidRDefault="00D854CF" w:rsidP="00896D9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19.11.2015</w:t>
            </w:r>
          </w:p>
        </w:tc>
        <w:tc>
          <w:tcPr>
            <w:tcW w:w="1979" w:type="dxa"/>
            <w:vAlign w:val="center"/>
          </w:tcPr>
          <w:p w:rsidR="00D854CF" w:rsidRDefault="00D854CF" w:rsidP="006F63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6" w:type="dxa"/>
            <w:vAlign w:val="center"/>
          </w:tcPr>
          <w:p w:rsidR="00D854CF" w:rsidRDefault="00D854CF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Akceptacja proponowanego zakresu i stopnia szczegółowości informacji wymaganych w prognozie oddziaływania na środowisko.</w:t>
            </w:r>
          </w:p>
        </w:tc>
        <w:tc>
          <w:tcPr>
            <w:tcW w:w="1440" w:type="dxa"/>
            <w:vAlign w:val="center"/>
          </w:tcPr>
          <w:p w:rsidR="00D854CF" w:rsidRPr="00272E3C" w:rsidRDefault="00D854CF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5" w:type="dxa"/>
            <w:vAlign w:val="center"/>
          </w:tcPr>
          <w:p w:rsidR="00D854CF" w:rsidRPr="00272E3C" w:rsidRDefault="00D854CF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6" w:type="dxa"/>
            <w:vAlign w:val="center"/>
          </w:tcPr>
          <w:p w:rsidR="00D854CF" w:rsidRPr="00272E3C" w:rsidRDefault="00D854CF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E3C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D854CF" w:rsidRPr="00272E3C" w:rsidRDefault="00D854CF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E3C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AA0C51" w:rsidRPr="004C5105" w:rsidTr="005B61F4">
        <w:trPr>
          <w:trHeight w:val="775"/>
        </w:trPr>
        <w:tc>
          <w:tcPr>
            <w:tcW w:w="464" w:type="dxa"/>
            <w:vAlign w:val="center"/>
          </w:tcPr>
          <w:p w:rsidR="00AA0C51" w:rsidRPr="004C5105" w:rsidRDefault="00AA0C51" w:rsidP="00BD58C6">
            <w:pPr>
              <w:rPr>
                <w:rFonts w:ascii="Arial" w:hAnsi="Arial" w:cs="Arial"/>
                <w:sz w:val="16"/>
                <w:szCs w:val="16"/>
              </w:rPr>
            </w:pPr>
            <w:r w:rsidRPr="004C510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58" w:type="dxa"/>
            <w:vAlign w:val="center"/>
          </w:tcPr>
          <w:p w:rsidR="00AA0C51" w:rsidRPr="004C5105" w:rsidRDefault="00AA0C51" w:rsidP="00BD58C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24.11.2015</w:t>
            </w:r>
          </w:p>
        </w:tc>
        <w:tc>
          <w:tcPr>
            <w:tcW w:w="1979" w:type="dxa"/>
            <w:vAlign w:val="center"/>
          </w:tcPr>
          <w:p w:rsidR="00D854CF" w:rsidRPr="004C5105" w:rsidRDefault="00D854CF" w:rsidP="006F63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6" w:type="dxa"/>
            <w:vAlign w:val="center"/>
          </w:tcPr>
          <w:p w:rsidR="00AA0C51" w:rsidRPr="004C5105" w:rsidRDefault="00AA0C51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zadań rządowych</w:t>
            </w:r>
          </w:p>
        </w:tc>
        <w:tc>
          <w:tcPr>
            <w:tcW w:w="1440" w:type="dxa"/>
            <w:vAlign w:val="center"/>
          </w:tcPr>
          <w:p w:rsidR="00AA0C51" w:rsidRPr="004C5105" w:rsidRDefault="00AA0C51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E3C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A0C51" w:rsidRPr="004C5105" w:rsidRDefault="00AA0C51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AA0C51" w:rsidRPr="004C5105" w:rsidRDefault="00AA0C51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1560" w:type="dxa"/>
            <w:vAlign w:val="center"/>
          </w:tcPr>
          <w:p w:rsidR="00AA0C51" w:rsidRPr="004C5105" w:rsidRDefault="00AA0C51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</w:tr>
      <w:tr w:rsidR="0099747A" w:rsidRPr="0099747A" w:rsidTr="005B61F4">
        <w:trPr>
          <w:trHeight w:val="710"/>
        </w:trPr>
        <w:tc>
          <w:tcPr>
            <w:tcW w:w="464" w:type="dxa"/>
            <w:vAlign w:val="center"/>
          </w:tcPr>
          <w:p w:rsidR="0099747A" w:rsidRPr="0099747A" w:rsidRDefault="0099747A" w:rsidP="00BD58C6">
            <w:pPr>
              <w:rPr>
                <w:rFonts w:ascii="Arial" w:hAnsi="Arial" w:cs="Arial"/>
                <w:sz w:val="16"/>
                <w:szCs w:val="16"/>
              </w:rPr>
            </w:pPr>
            <w:r w:rsidRPr="0099747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58" w:type="dxa"/>
            <w:vAlign w:val="center"/>
          </w:tcPr>
          <w:p w:rsidR="0099747A" w:rsidRPr="0099747A" w:rsidRDefault="00896D99" w:rsidP="00BD58C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27.11.2015</w:t>
            </w:r>
          </w:p>
        </w:tc>
        <w:tc>
          <w:tcPr>
            <w:tcW w:w="1979" w:type="dxa"/>
            <w:vAlign w:val="center"/>
          </w:tcPr>
          <w:p w:rsidR="0099747A" w:rsidRPr="0099747A" w:rsidRDefault="0099747A" w:rsidP="006F63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6" w:type="dxa"/>
            <w:vAlign w:val="center"/>
          </w:tcPr>
          <w:p w:rsidR="00D854CF" w:rsidRDefault="00D854CF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Wniosek o:</w:t>
            </w:r>
          </w:p>
          <w:p w:rsidR="00D854CF" w:rsidRDefault="00D854CF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  <w:r w:rsidR="00AA0C51">
              <w:rPr>
                <w:rFonts w:ascii="Arial" w:hAnsi="Arial" w:cs="Arial"/>
                <w:sz w:val="16"/>
                <w:szCs w:val="16"/>
              </w:rPr>
              <w:t>wyłączenie terenów zamknięt</w:t>
            </w:r>
            <w:r>
              <w:rPr>
                <w:rFonts w:ascii="Arial" w:hAnsi="Arial" w:cs="Arial"/>
                <w:sz w:val="16"/>
                <w:szCs w:val="16"/>
              </w:rPr>
              <w:t>ych tj. działek nr 16/4 i 16/5 z </w:t>
            </w:r>
            <w:r w:rsidR="00AA0C51">
              <w:rPr>
                <w:rFonts w:ascii="Arial" w:hAnsi="Arial" w:cs="Arial"/>
                <w:sz w:val="16"/>
                <w:szCs w:val="16"/>
              </w:rPr>
              <w:t>granic obszaru objętego przyst</w:t>
            </w:r>
            <w:r>
              <w:rPr>
                <w:rFonts w:ascii="Arial" w:hAnsi="Arial" w:cs="Arial"/>
                <w:sz w:val="16"/>
                <w:szCs w:val="16"/>
              </w:rPr>
              <w:t xml:space="preserve">ąpieniem do sporządzenia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mpzp</w:t>
            </w:r>
            <w:proofErr w:type="spellEnd"/>
          </w:p>
          <w:p w:rsidR="00D854CF" w:rsidRDefault="00D854CF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  <w:r w:rsidR="00AA0C51">
              <w:rPr>
                <w:rFonts w:ascii="Arial" w:hAnsi="Arial" w:cs="Arial"/>
                <w:sz w:val="16"/>
                <w:szCs w:val="16"/>
              </w:rPr>
              <w:t>nienaruszanie</w:t>
            </w:r>
            <w:r>
              <w:rPr>
                <w:rFonts w:ascii="Arial" w:hAnsi="Arial" w:cs="Arial"/>
                <w:sz w:val="16"/>
                <w:szCs w:val="16"/>
              </w:rPr>
              <w:t xml:space="preserve"> wojskowych terenów zamkniętych</w:t>
            </w:r>
          </w:p>
          <w:p w:rsidR="00D854CF" w:rsidRDefault="00AA0C51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854CF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oznaczenie na rysunku tere</w:t>
            </w:r>
            <w:r w:rsidR="00D854CF">
              <w:rPr>
                <w:rFonts w:ascii="Arial" w:hAnsi="Arial" w:cs="Arial"/>
                <w:sz w:val="16"/>
                <w:szCs w:val="16"/>
              </w:rPr>
              <w:t>nów zamkniętych symbolem „IS”</w:t>
            </w:r>
          </w:p>
          <w:p w:rsidR="00D854CF" w:rsidRDefault="00D854CF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  <w:r w:rsidR="000933CD">
              <w:rPr>
                <w:rFonts w:ascii="Arial" w:hAnsi="Arial" w:cs="Arial"/>
                <w:sz w:val="16"/>
                <w:szCs w:val="16"/>
              </w:rPr>
              <w:t>ujęcie w części opisowej informacji o istnieniu i przeznaczeniu wojskowych terenów zamkniętych na ce</w:t>
            </w:r>
            <w:r>
              <w:rPr>
                <w:rFonts w:ascii="Arial" w:hAnsi="Arial" w:cs="Arial"/>
                <w:sz w:val="16"/>
                <w:szCs w:val="16"/>
              </w:rPr>
              <w:t>le związane z obronnością kraju</w:t>
            </w:r>
          </w:p>
          <w:p w:rsidR="00D854CF" w:rsidRDefault="000933CD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854CF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zapewnienie dostępu do teren</w:t>
            </w:r>
            <w:r w:rsidR="00D854CF">
              <w:rPr>
                <w:rFonts w:ascii="Arial" w:hAnsi="Arial" w:cs="Arial"/>
                <w:sz w:val="16"/>
                <w:szCs w:val="16"/>
              </w:rPr>
              <w:t>ów zamkniętych z istniejącego i </w:t>
            </w:r>
            <w:r>
              <w:rPr>
                <w:rFonts w:ascii="Arial" w:hAnsi="Arial" w:cs="Arial"/>
                <w:sz w:val="16"/>
                <w:szCs w:val="16"/>
              </w:rPr>
              <w:t>projek</w:t>
            </w:r>
            <w:r w:rsidR="00D854CF">
              <w:rPr>
                <w:rFonts w:ascii="Arial" w:hAnsi="Arial" w:cs="Arial"/>
                <w:sz w:val="16"/>
                <w:szCs w:val="16"/>
              </w:rPr>
              <w:t>towanego układu komunikacyjnego</w:t>
            </w:r>
          </w:p>
          <w:p w:rsidR="00D854CF" w:rsidRDefault="000933CD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854CF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zapewnienie możliwości wykorzystania terenów zamknięty</w:t>
            </w:r>
            <w:r w:rsidR="00D854CF">
              <w:rPr>
                <w:rFonts w:ascii="Arial" w:hAnsi="Arial" w:cs="Arial"/>
                <w:sz w:val="16"/>
                <w:szCs w:val="16"/>
              </w:rPr>
              <w:t>ch zgodnie z ich przeznaczeniem</w:t>
            </w:r>
          </w:p>
          <w:p w:rsidR="0099747A" w:rsidRPr="0099747A" w:rsidRDefault="000933CD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854CF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uwzględnienie uciążliwo</w:t>
            </w:r>
            <w:r w:rsidR="00D854CF">
              <w:rPr>
                <w:rFonts w:ascii="Arial" w:hAnsi="Arial" w:cs="Arial"/>
                <w:sz w:val="16"/>
                <w:szCs w:val="16"/>
              </w:rPr>
              <w:t>ści wynikających z sąsiedztwa z </w:t>
            </w:r>
            <w:r>
              <w:rPr>
                <w:rFonts w:ascii="Arial" w:hAnsi="Arial" w:cs="Arial"/>
                <w:sz w:val="16"/>
                <w:szCs w:val="16"/>
              </w:rPr>
              <w:t>terenami wojskowymi</w:t>
            </w:r>
          </w:p>
        </w:tc>
        <w:tc>
          <w:tcPr>
            <w:tcW w:w="1440" w:type="dxa"/>
            <w:vAlign w:val="center"/>
          </w:tcPr>
          <w:p w:rsidR="0099747A" w:rsidRPr="0099747A" w:rsidRDefault="009974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7A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99747A" w:rsidRPr="0099747A" w:rsidRDefault="009974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7A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99747A" w:rsidRPr="0099747A" w:rsidRDefault="009974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7A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99747A" w:rsidRPr="0099747A" w:rsidRDefault="009974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7A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</w:tbl>
    <w:p w:rsidR="00936A87" w:rsidRPr="00583FD2" w:rsidRDefault="00936A87">
      <w:pPr>
        <w:rPr>
          <w:highlight w:val="yellow"/>
        </w:rPr>
        <w:sectPr w:rsidR="00936A87" w:rsidRPr="00583FD2" w:rsidSect="005B61F4">
          <w:headerReference w:type="default" r:id="rId7"/>
          <w:footerReference w:type="default" r:id="rId8"/>
          <w:pgSz w:w="16838" w:h="11906" w:orient="landscape"/>
          <w:pgMar w:top="1259" w:right="1103" w:bottom="1259" w:left="1304" w:header="540" w:footer="709" w:gutter="0"/>
          <w:cols w:space="708"/>
          <w:docGrid w:linePitch="360"/>
        </w:sectPr>
      </w:pPr>
    </w:p>
    <w:tbl>
      <w:tblPr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257"/>
        <w:gridCol w:w="1979"/>
        <w:gridCol w:w="4855"/>
        <w:gridCol w:w="1440"/>
        <w:gridCol w:w="1564"/>
        <w:gridCol w:w="1568"/>
        <w:gridCol w:w="1560"/>
      </w:tblGrid>
      <w:tr w:rsidR="007438F9" w:rsidRPr="00226AD4" w:rsidTr="00DE1D9C">
        <w:tc>
          <w:tcPr>
            <w:tcW w:w="465" w:type="dxa"/>
            <w:shd w:val="clear" w:color="auto" w:fill="E6E6E6"/>
            <w:vAlign w:val="center"/>
          </w:tcPr>
          <w:p w:rsidR="007438F9" w:rsidRPr="00226AD4" w:rsidRDefault="007438F9" w:rsidP="00434BC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AD4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257" w:type="dxa"/>
            <w:shd w:val="clear" w:color="auto" w:fill="E6E6E6"/>
            <w:vAlign w:val="center"/>
          </w:tcPr>
          <w:p w:rsidR="007438F9" w:rsidRPr="00226AD4" w:rsidRDefault="007438F9" w:rsidP="00434BC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A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  <w:vAlign w:val="center"/>
          </w:tcPr>
          <w:p w:rsidR="007438F9" w:rsidRPr="00226AD4" w:rsidRDefault="007438F9" w:rsidP="00434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A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55" w:type="dxa"/>
            <w:shd w:val="clear" w:color="auto" w:fill="E6E6E6"/>
            <w:vAlign w:val="center"/>
          </w:tcPr>
          <w:p w:rsidR="007438F9" w:rsidRPr="00226AD4" w:rsidRDefault="007438F9" w:rsidP="00434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A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7438F9" w:rsidRPr="00226AD4" w:rsidRDefault="007438F9" w:rsidP="00434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A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4" w:type="dxa"/>
            <w:shd w:val="clear" w:color="auto" w:fill="E6E6E6"/>
            <w:vAlign w:val="center"/>
          </w:tcPr>
          <w:p w:rsidR="007438F9" w:rsidRPr="00226AD4" w:rsidRDefault="007438F9" w:rsidP="00434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A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7438F9" w:rsidRPr="00226AD4" w:rsidRDefault="007438F9" w:rsidP="00434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A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7438F9" w:rsidRPr="00226AD4" w:rsidRDefault="007438F9" w:rsidP="00434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A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9747A" w:rsidRPr="00226AD4" w:rsidTr="00DE1D9C">
        <w:trPr>
          <w:trHeight w:val="915"/>
        </w:trPr>
        <w:tc>
          <w:tcPr>
            <w:tcW w:w="465" w:type="dxa"/>
            <w:vAlign w:val="center"/>
          </w:tcPr>
          <w:p w:rsidR="0099747A" w:rsidRPr="00226AD4" w:rsidRDefault="00226AD4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AD4">
              <w:rPr>
                <w:rFonts w:ascii="Arial" w:hAnsi="Arial" w:cs="Arial"/>
                <w:sz w:val="16"/>
                <w:szCs w:val="16"/>
              </w:rPr>
              <w:t>6</w:t>
            </w:r>
            <w:r w:rsidR="0099747A" w:rsidRPr="00226AD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7" w:type="dxa"/>
            <w:vAlign w:val="center"/>
          </w:tcPr>
          <w:p w:rsidR="0099747A" w:rsidRPr="00226AD4" w:rsidRDefault="00896D99" w:rsidP="00BD58C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30.11.2015</w:t>
            </w:r>
          </w:p>
        </w:tc>
        <w:tc>
          <w:tcPr>
            <w:tcW w:w="1979" w:type="dxa"/>
            <w:vAlign w:val="center"/>
          </w:tcPr>
          <w:p w:rsidR="0099747A" w:rsidRPr="00226AD4" w:rsidRDefault="0099747A" w:rsidP="00896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5" w:type="dxa"/>
            <w:vAlign w:val="center"/>
          </w:tcPr>
          <w:p w:rsidR="0099747A" w:rsidRPr="00226AD4" w:rsidRDefault="006F63B5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położony poza obszarem i terenem górniczym</w:t>
            </w:r>
          </w:p>
        </w:tc>
        <w:tc>
          <w:tcPr>
            <w:tcW w:w="1440" w:type="dxa"/>
            <w:vAlign w:val="center"/>
          </w:tcPr>
          <w:p w:rsidR="0099747A" w:rsidRPr="00226AD4" w:rsidRDefault="009974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AD4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4" w:type="dxa"/>
            <w:vAlign w:val="center"/>
          </w:tcPr>
          <w:p w:rsidR="0099747A" w:rsidRPr="00226AD4" w:rsidRDefault="009974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AD4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99747A" w:rsidRPr="00226AD4" w:rsidRDefault="009974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AD4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99747A" w:rsidRPr="00226AD4" w:rsidRDefault="009974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AD4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226AD4" w:rsidRPr="000542FD" w:rsidTr="00DE1D9C">
        <w:trPr>
          <w:trHeight w:val="169"/>
        </w:trPr>
        <w:tc>
          <w:tcPr>
            <w:tcW w:w="465" w:type="dxa"/>
            <w:vAlign w:val="center"/>
          </w:tcPr>
          <w:p w:rsidR="00226AD4" w:rsidRPr="000542FD" w:rsidRDefault="00226AD4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57" w:type="dxa"/>
            <w:vAlign w:val="center"/>
          </w:tcPr>
          <w:p w:rsidR="00226AD4" w:rsidRPr="000542FD" w:rsidRDefault="00896D99" w:rsidP="00BD58C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02.12.2015</w:t>
            </w:r>
          </w:p>
        </w:tc>
        <w:tc>
          <w:tcPr>
            <w:tcW w:w="1979" w:type="dxa"/>
            <w:vAlign w:val="center"/>
          </w:tcPr>
          <w:p w:rsidR="00226AD4" w:rsidRPr="000542FD" w:rsidRDefault="00226AD4" w:rsidP="00896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5" w:type="dxa"/>
            <w:vAlign w:val="center"/>
          </w:tcPr>
          <w:p w:rsidR="00D854CF" w:rsidRDefault="00D854CF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Wniosek o:</w:t>
            </w:r>
          </w:p>
          <w:p w:rsidR="00D854CF" w:rsidRDefault="006F63B5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854CF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pozostawienie lokalizacji istniejącej infrastruktury wod.-</w:t>
            </w:r>
            <w:r w:rsidR="00D854CF">
              <w:rPr>
                <w:rFonts w:ascii="Arial" w:hAnsi="Arial" w:cs="Arial"/>
                <w:sz w:val="16"/>
                <w:szCs w:val="16"/>
              </w:rPr>
              <w:t>kan. w pasach dróg publicznych</w:t>
            </w:r>
          </w:p>
          <w:p w:rsidR="00D854CF" w:rsidRDefault="006D73E2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854CF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zlokalizowanie planowanej infrastruktury </w:t>
            </w:r>
            <w:r w:rsidR="00D854CF">
              <w:rPr>
                <w:rFonts w:ascii="Arial" w:hAnsi="Arial" w:cs="Arial"/>
                <w:sz w:val="16"/>
                <w:szCs w:val="16"/>
              </w:rPr>
              <w:t>także w pasach dróg publicznych</w:t>
            </w:r>
          </w:p>
          <w:p w:rsidR="00D854CF" w:rsidRDefault="006D73E2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854CF">
              <w:rPr>
                <w:rFonts w:ascii="Arial" w:hAnsi="Arial" w:cs="Arial"/>
                <w:sz w:val="16"/>
                <w:szCs w:val="16"/>
              </w:rPr>
              <w:t> ewentualne</w:t>
            </w:r>
            <w:r>
              <w:rPr>
                <w:rFonts w:ascii="Arial" w:hAnsi="Arial" w:cs="Arial"/>
                <w:sz w:val="16"/>
                <w:szCs w:val="16"/>
              </w:rPr>
              <w:t xml:space="preserve"> wydzielenie dróg publicznych na trasach istniejącej infrastruktury wod.-kan. zlokalizowanej</w:t>
            </w:r>
            <w:r w:rsidR="00D854CF">
              <w:rPr>
                <w:rFonts w:ascii="Arial" w:hAnsi="Arial" w:cs="Arial"/>
                <w:sz w:val="16"/>
                <w:szCs w:val="16"/>
              </w:rPr>
              <w:t xml:space="preserve"> obecnie poza pasami drogowymi </w:t>
            </w:r>
          </w:p>
          <w:p w:rsidR="00226AD4" w:rsidRPr="000542FD" w:rsidRDefault="006D73E2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854CF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w kartach te</w:t>
            </w:r>
            <w:r w:rsidR="00D854CF">
              <w:rPr>
                <w:rFonts w:ascii="Arial" w:hAnsi="Arial" w:cs="Arial"/>
                <w:sz w:val="16"/>
                <w:szCs w:val="16"/>
              </w:rPr>
              <w:t xml:space="preserve">renu, na których infrastruktura </w:t>
            </w:r>
            <w:r>
              <w:rPr>
                <w:rFonts w:ascii="Arial" w:hAnsi="Arial" w:cs="Arial"/>
                <w:sz w:val="16"/>
                <w:szCs w:val="16"/>
              </w:rPr>
              <w:t>wod.-kan. jest lub będzie zlokalizowana poza pasami dróg publicznych należy umieścić zapis o zapewnieniu dostępu eksploatacyjnego do infrastruktury wod.-kan. dla eksploatatora tej infrastruktury</w:t>
            </w:r>
          </w:p>
        </w:tc>
        <w:tc>
          <w:tcPr>
            <w:tcW w:w="1440" w:type="dxa"/>
            <w:vAlign w:val="center"/>
          </w:tcPr>
          <w:p w:rsidR="00226AD4" w:rsidRPr="000542FD" w:rsidRDefault="00226AD4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4" w:type="dxa"/>
            <w:vAlign w:val="center"/>
          </w:tcPr>
          <w:p w:rsidR="00226AD4" w:rsidRPr="000542FD" w:rsidRDefault="00226AD4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226AD4" w:rsidRPr="000542FD" w:rsidRDefault="00226AD4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226AD4" w:rsidRPr="000542FD" w:rsidRDefault="00226AD4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D854CF" w:rsidRPr="000542FD" w:rsidTr="00752FA4">
        <w:trPr>
          <w:trHeight w:val="1636"/>
        </w:trPr>
        <w:tc>
          <w:tcPr>
            <w:tcW w:w="465" w:type="dxa"/>
            <w:vAlign w:val="center"/>
          </w:tcPr>
          <w:p w:rsidR="00D854CF" w:rsidRPr="000542FD" w:rsidRDefault="00D854CF" w:rsidP="005F098F">
            <w:pPr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57" w:type="dxa"/>
            <w:vAlign w:val="center"/>
          </w:tcPr>
          <w:p w:rsidR="00D854CF" w:rsidRPr="000542FD" w:rsidRDefault="00D854CF" w:rsidP="005F09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03.12.2015</w:t>
            </w:r>
          </w:p>
        </w:tc>
        <w:tc>
          <w:tcPr>
            <w:tcW w:w="1979" w:type="dxa"/>
            <w:vAlign w:val="center"/>
          </w:tcPr>
          <w:p w:rsidR="00D854CF" w:rsidRPr="000542FD" w:rsidRDefault="00D854CF" w:rsidP="00896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5" w:type="dxa"/>
            <w:vAlign w:val="center"/>
          </w:tcPr>
          <w:p w:rsidR="00D854CF" w:rsidRDefault="00D854CF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wniosków do planu.</w:t>
            </w:r>
          </w:p>
          <w:p w:rsidR="00D854CF" w:rsidRPr="000542FD" w:rsidRDefault="00D854CF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wniosku w sprawie zaopiniowania dołączyć do uchwały załącznik graficzny w formie papierowej podpisany przez autora.</w:t>
            </w:r>
          </w:p>
        </w:tc>
        <w:tc>
          <w:tcPr>
            <w:tcW w:w="1440" w:type="dxa"/>
            <w:vAlign w:val="center"/>
          </w:tcPr>
          <w:p w:rsidR="00D854CF" w:rsidRPr="000542FD" w:rsidRDefault="00D854CF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3132" w:type="dxa"/>
            <w:gridSpan w:val="2"/>
            <w:vAlign w:val="center"/>
          </w:tcPr>
          <w:p w:rsidR="00D854CF" w:rsidRPr="000542FD" w:rsidRDefault="00D854CF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D854CF" w:rsidRPr="000542FD" w:rsidRDefault="00D854CF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7B3" w:rsidRPr="000542FD" w:rsidTr="00DE1D9C">
        <w:trPr>
          <w:trHeight w:val="1110"/>
        </w:trPr>
        <w:tc>
          <w:tcPr>
            <w:tcW w:w="465" w:type="dxa"/>
            <w:vAlign w:val="center"/>
          </w:tcPr>
          <w:p w:rsidR="00AF57B3" w:rsidRPr="000542FD" w:rsidRDefault="00AF57B3" w:rsidP="005F09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257" w:type="dxa"/>
            <w:vAlign w:val="center"/>
          </w:tcPr>
          <w:p w:rsidR="00AF57B3" w:rsidRPr="000542FD" w:rsidRDefault="00896D99" w:rsidP="00896D9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03.12.2015</w:t>
            </w:r>
          </w:p>
        </w:tc>
        <w:tc>
          <w:tcPr>
            <w:tcW w:w="1979" w:type="dxa"/>
            <w:vAlign w:val="center"/>
          </w:tcPr>
          <w:p w:rsidR="00AF57B3" w:rsidRPr="000542FD" w:rsidRDefault="00AF57B3" w:rsidP="00896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5" w:type="dxa"/>
            <w:vAlign w:val="center"/>
          </w:tcPr>
          <w:p w:rsidR="00D854CF" w:rsidRDefault="00D854CF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Wniosek o:</w:t>
            </w:r>
          </w:p>
          <w:p w:rsidR="00D854CF" w:rsidRDefault="006D73E2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854CF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wyznaczenie w granicach terenu objętego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mpzp</w:t>
            </w:r>
            <w:proofErr w:type="spellEnd"/>
            <w:r w:rsidR="00CD29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lini</w:t>
            </w:r>
            <w:r w:rsidR="00CD29B4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zabudowy dla danych obszarów w sposób umożliwiający posadowienie infrastruktury ciepłowniczej poza wyznaczoną dla tych obszarów linia zabudowy, wzdłuż lin</w:t>
            </w:r>
            <w:r w:rsidR="00D854CF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i rozgraniczającej te ob</w:t>
            </w:r>
            <w:r w:rsidR="00D854CF">
              <w:rPr>
                <w:rFonts w:ascii="Arial" w:hAnsi="Arial" w:cs="Arial"/>
                <w:sz w:val="16"/>
                <w:szCs w:val="16"/>
              </w:rPr>
              <w:t>szary z ciągami komunikacyjnymi,</w:t>
            </w:r>
          </w:p>
          <w:p w:rsidR="00D854CF" w:rsidRDefault="006D73E2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854CF">
              <w:rPr>
                <w:rFonts w:ascii="Arial" w:hAnsi="Arial" w:cs="Arial"/>
                <w:sz w:val="16"/>
                <w:szCs w:val="16"/>
              </w:rPr>
              <w:t> </w:t>
            </w:r>
            <w:r w:rsidR="00CD29B4">
              <w:rPr>
                <w:rFonts w:ascii="Arial" w:hAnsi="Arial" w:cs="Arial"/>
                <w:sz w:val="16"/>
                <w:szCs w:val="16"/>
              </w:rPr>
              <w:t>wprowadzenie zapisów umożliwiających lokalizację infrastruktury ciepłowniczej na terenach przeznaczonych pod usługi i zabudowę mieszkaniową, poza wyznaczoną dla tych terenów linią zabudowy</w:t>
            </w:r>
            <w:r w:rsidR="00D854CF">
              <w:rPr>
                <w:rFonts w:ascii="Arial" w:hAnsi="Arial" w:cs="Arial"/>
                <w:sz w:val="16"/>
                <w:szCs w:val="16"/>
              </w:rPr>
              <w:t>, wzdłuż linii rozgraniczającej</w:t>
            </w:r>
            <w:r w:rsidR="001F45E3">
              <w:rPr>
                <w:rFonts w:ascii="Arial" w:hAnsi="Arial" w:cs="Arial"/>
                <w:sz w:val="16"/>
                <w:szCs w:val="16"/>
              </w:rPr>
              <w:t xml:space="preserve"> te obszary z </w:t>
            </w:r>
            <w:r w:rsidR="00CD29B4">
              <w:rPr>
                <w:rFonts w:ascii="Arial" w:hAnsi="Arial" w:cs="Arial"/>
                <w:sz w:val="16"/>
                <w:szCs w:val="16"/>
              </w:rPr>
              <w:t>ciągami komunikacyjnymi oraz umożliwiających lokalizację infrastru</w:t>
            </w:r>
            <w:r w:rsidR="00D854CF">
              <w:rPr>
                <w:rFonts w:ascii="Arial" w:hAnsi="Arial" w:cs="Arial"/>
                <w:sz w:val="16"/>
                <w:szCs w:val="16"/>
              </w:rPr>
              <w:t xml:space="preserve">ktury ciepłowniczej </w:t>
            </w:r>
            <w:r w:rsidR="00CD29B4">
              <w:rPr>
                <w:rFonts w:ascii="Arial" w:hAnsi="Arial" w:cs="Arial"/>
                <w:sz w:val="16"/>
                <w:szCs w:val="16"/>
              </w:rPr>
              <w:t>na terenach przeznaczonych pod</w:t>
            </w:r>
            <w:r w:rsidR="00D854CF">
              <w:rPr>
                <w:rFonts w:ascii="Arial" w:hAnsi="Arial" w:cs="Arial"/>
                <w:sz w:val="16"/>
                <w:szCs w:val="16"/>
              </w:rPr>
              <w:t xml:space="preserve"> komunikację i zieleń urządzoną,</w:t>
            </w:r>
          </w:p>
          <w:p w:rsidR="00D854CF" w:rsidRDefault="00CD29B4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854CF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widoczne zaznaczenie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mpzp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istniejących i planowanych urządz</w:t>
            </w:r>
            <w:r w:rsidR="00D854CF">
              <w:rPr>
                <w:rFonts w:ascii="Arial" w:hAnsi="Arial" w:cs="Arial"/>
                <w:sz w:val="16"/>
                <w:szCs w:val="16"/>
              </w:rPr>
              <w:t>eń infrastruktury ciepłowniczej,</w:t>
            </w:r>
          </w:p>
          <w:p w:rsidR="00D854CF" w:rsidRDefault="00CD29B4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854CF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zapewnienie na wszystkich objętych planem terenach dostępu eksploatacyjnego do istniejącej infrastruktury ciepłowniczej</w:t>
            </w:r>
            <w:r w:rsidR="00D854CF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AF57B3" w:rsidRPr="000542FD" w:rsidRDefault="00DE15F8" w:rsidP="00D854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854CF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uwzględnienie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mpzp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ewentualnej kolizji istniejącej infrastruktury ciepłowniczej z proponowaną dla danych obszarów linią zabudowy oraz z proponowaną lokalizacją dużych węzłów komunikacyjnych</w:t>
            </w:r>
            <w:r w:rsidR="001F45E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40" w:type="dxa"/>
            <w:vAlign w:val="center"/>
          </w:tcPr>
          <w:p w:rsidR="00AF57B3" w:rsidRPr="000542FD" w:rsidRDefault="00AF57B3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4" w:type="dxa"/>
            <w:vAlign w:val="center"/>
          </w:tcPr>
          <w:p w:rsidR="00AF57B3" w:rsidRPr="000542FD" w:rsidRDefault="00AF57B3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AF57B3" w:rsidRPr="000542FD" w:rsidRDefault="00AF57B3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AF57B3" w:rsidRPr="000542FD" w:rsidRDefault="00AF57B3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</w:tbl>
    <w:p w:rsidR="005B61F4" w:rsidRDefault="005B61F4">
      <w:r>
        <w:br w:type="page"/>
      </w:r>
    </w:p>
    <w:p w:rsidR="00D40360" w:rsidRDefault="00D40360"/>
    <w:tbl>
      <w:tblPr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258"/>
        <w:gridCol w:w="1979"/>
        <w:gridCol w:w="4854"/>
        <w:gridCol w:w="1440"/>
        <w:gridCol w:w="1567"/>
        <w:gridCol w:w="1568"/>
        <w:gridCol w:w="1560"/>
      </w:tblGrid>
      <w:tr w:rsidR="00D40360" w:rsidRPr="0097501F" w:rsidTr="00FF487A">
        <w:trPr>
          <w:trHeight w:val="30"/>
        </w:trPr>
        <w:tc>
          <w:tcPr>
            <w:tcW w:w="462" w:type="dxa"/>
            <w:shd w:val="clear" w:color="auto" w:fill="E6E6E6"/>
          </w:tcPr>
          <w:p w:rsidR="00D40360" w:rsidRPr="0097501F" w:rsidRDefault="00D40360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E6E6E6"/>
          </w:tcPr>
          <w:p w:rsidR="00D40360" w:rsidRPr="0097501F" w:rsidRDefault="00D40360" w:rsidP="005F09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</w:tcPr>
          <w:p w:rsidR="00D40360" w:rsidRPr="0097501F" w:rsidRDefault="00D40360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54" w:type="dxa"/>
            <w:shd w:val="clear" w:color="auto" w:fill="E6E6E6"/>
          </w:tcPr>
          <w:p w:rsidR="00D40360" w:rsidRPr="0097501F" w:rsidRDefault="00D40360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D40360" w:rsidRPr="0097501F" w:rsidRDefault="00D40360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7" w:type="dxa"/>
            <w:shd w:val="clear" w:color="auto" w:fill="E6E6E6"/>
            <w:vAlign w:val="center"/>
          </w:tcPr>
          <w:p w:rsidR="00D40360" w:rsidRPr="0097501F" w:rsidRDefault="00D40360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D40360" w:rsidRPr="0097501F" w:rsidRDefault="00D40360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D40360" w:rsidRPr="0097501F" w:rsidRDefault="00D40360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F487A" w:rsidRPr="00DE1D9C" w:rsidTr="001B0BF8">
        <w:trPr>
          <w:trHeight w:val="3895"/>
        </w:trPr>
        <w:tc>
          <w:tcPr>
            <w:tcW w:w="462" w:type="dxa"/>
            <w:vAlign w:val="center"/>
          </w:tcPr>
          <w:p w:rsidR="00FF487A" w:rsidRDefault="00FF487A" w:rsidP="00823C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258" w:type="dxa"/>
            <w:vAlign w:val="center"/>
          </w:tcPr>
          <w:p w:rsidR="00FF487A" w:rsidRDefault="00FF487A" w:rsidP="00BD58C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03.12.2015</w:t>
            </w:r>
          </w:p>
        </w:tc>
        <w:tc>
          <w:tcPr>
            <w:tcW w:w="1979" w:type="dxa"/>
            <w:vAlign w:val="center"/>
          </w:tcPr>
          <w:p w:rsidR="00FF487A" w:rsidRPr="00D40360" w:rsidRDefault="00FF487A" w:rsidP="001255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4" w:type="dxa"/>
            <w:vAlign w:val="center"/>
          </w:tcPr>
          <w:p w:rsidR="001F45E3" w:rsidRDefault="001F45E3" w:rsidP="001F45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FF487A">
              <w:rPr>
                <w:rFonts w:ascii="Arial" w:hAnsi="Arial" w:cs="Arial"/>
                <w:sz w:val="16"/>
                <w:szCs w:val="16"/>
              </w:rPr>
              <w:t xml:space="preserve"> razie budowy sieci wodoc</w:t>
            </w:r>
            <w:r>
              <w:rPr>
                <w:rFonts w:ascii="Arial" w:hAnsi="Arial" w:cs="Arial"/>
                <w:sz w:val="16"/>
                <w:szCs w:val="16"/>
              </w:rPr>
              <w:t xml:space="preserve">iągowej o średnicy nominalnej </w:t>
            </w:r>
            <w:r w:rsidR="00FF487A">
              <w:rPr>
                <w:rFonts w:ascii="Arial" w:hAnsi="Arial" w:cs="Arial"/>
                <w:sz w:val="16"/>
                <w:szCs w:val="16"/>
              </w:rPr>
              <w:t>nie mniejszej niż DN250 należy zapewnić możliwość intensywnego czerpania wody do celów przeciwpożarowych z hydrantów DN100 lub DN150 przy z</w:t>
            </w:r>
            <w:r>
              <w:rPr>
                <w:rFonts w:ascii="Arial" w:hAnsi="Arial" w:cs="Arial"/>
                <w:sz w:val="16"/>
                <w:szCs w:val="16"/>
              </w:rPr>
              <w:t>apewnieniu pozostałych wymagań określonych w § 10 ust. 9 R</w:t>
            </w:r>
            <w:r w:rsidR="00FF487A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zporządzenia Ministra Spraw Wewnętrznych</w:t>
            </w:r>
            <w:r w:rsidR="00FF487A">
              <w:rPr>
                <w:rFonts w:ascii="Arial" w:hAnsi="Arial" w:cs="Arial"/>
                <w:sz w:val="16"/>
                <w:szCs w:val="16"/>
              </w:rPr>
              <w:t xml:space="preserve"> i Administracji z 24 lipca 2009 r. w sprawie przeciwpożarowego zaopatrzeni</w:t>
            </w:r>
            <w:r>
              <w:rPr>
                <w:rFonts w:ascii="Arial" w:hAnsi="Arial" w:cs="Arial"/>
                <w:sz w:val="16"/>
                <w:szCs w:val="16"/>
              </w:rPr>
              <w:t>a w wodę oraz dróg pożarowych (</w:t>
            </w:r>
            <w:r w:rsidR="00FF487A">
              <w:rPr>
                <w:rFonts w:ascii="Arial" w:hAnsi="Arial" w:cs="Arial"/>
                <w:sz w:val="16"/>
                <w:szCs w:val="16"/>
              </w:rPr>
              <w:t>Dz. U</w:t>
            </w:r>
            <w:r>
              <w:rPr>
                <w:rFonts w:ascii="Arial" w:hAnsi="Arial" w:cs="Arial"/>
                <w:sz w:val="16"/>
                <w:szCs w:val="16"/>
              </w:rPr>
              <w:t>. z 2009 r. nr 124 poz. 1030).</w:t>
            </w:r>
          </w:p>
          <w:p w:rsidR="001F45E3" w:rsidRDefault="001F45E3" w:rsidP="001F45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FF487A">
              <w:rPr>
                <w:rFonts w:ascii="Arial" w:hAnsi="Arial" w:cs="Arial"/>
                <w:sz w:val="16"/>
                <w:szCs w:val="16"/>
              </w:rPr>
              <w:t>apewnić przeciwpożarowe zaopatrzenie w wodę do zewnętrznego gaszenia po</w:t>
            </w:r>
            <w:r>
              <w:rPr>
                <w:rFonts w:ascii="Arial" w:hAnsi="Arial" w:cs="Arial"/>
                <w:sz w:val="16"/>
                <w:szCs w:val="16"/>
              </w:rPr>
              <w:t>żaru według zasad określonych w </w:t>
            </w:r>
            <w:r w:rsidR="00FF487A">
              <w:rPr>
                <w:rFonts w:ascii="Arial" w:hAnsi="Arial" w:cs="Arial"/>
                <w:sz w:val="16"/>
                <w:szCs w:val="16"/>
              </w:rPr>
              <w:t>ustawie z 7 czerwca 2001 r. o zbiorowym zaopatrzeniu w wodę i zbiorowym odprowadzeni</w:t>
            </w:r>
            <w:r>
              <w:rPr>
                <w:rFonts w:ascii="Arial" w:hAnsi="Arial" w:cs="Arial"/>
                <w:sz w:val="16"/>
                <w:szCs w:val="16"/>
              </w:rPr>
              <w:t>u ścieków (</w:t>
            </w:r>
            <w:r w:rsidR="00FF487A">
              <w:rPr>
                <w:rFonts w:ascii="Arial" w:hAnsi="Arial" w:cs="Arial"/>
                <w:sz w:val="16"/>
                <w:szCs w:val="16"/>
              </w:rPr>
              <w:t>Dz. U. z 2006 r. nr 123, poz. 858) oraz w rozporządzeni</w:t>
            </w:r>
            <w:r>
              <w:rPr>
                <w:rFonts w:ascii="Arial" w:hAnsi="Arial" w:cs="Arial"/>
                <w:sz w:val="16"/>
                <w:szCs w:val="16"/>
              </w:rPr>
              <w:t>u Ministra Spraw Wewnętrznych i </w:t>
            </w:r>
            <w:r w:rsidR="00FF487A">
              <w:rPr>
                <w:rFonts w:ascii="Arial" w:hAnsi="Arial" w:cs="Arial"/>
                <w:sz w:val="16"/>
                <w:szCs w:val="16"/>
              </w:rPr>
              <w:t>Administracji z 24 lipca 2009 r. w sprawie przeciwpożarowego zaopatrzenia w wodę oraz dróg pożarowych (Dz. U</w:t>
            </w:r>
            <w:r>
              <w:rPr>
                <w:rFonts w:ascii="Arial" w:hAnsi="Arial" w:cs="Arial"/>
                <w:sz w:val="16"/>
                <w:szCs w:val="16"/>
              </w:rPr>
              <w:t>. z 2009 r. nr 124 poz. 1030).</w:t>
            </w:r>
          </w:p>
          <w:p w:rsidR="00FF487A" w:rsidRDefault="001F45E3" w:rsidP="001F45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FF487A">
              <w:rPr>
                <w:rFonts w:ascii="Arial" w:hAnsi="Arial" w:cs="Arial"/>
                <w:sz w:val="16"/>
                <w:szCs w:val="16"/>
              </w:rPr>
              <w:t>apewnić drogi pożarowe do obiektów w myśl rozporządzenia Ministra Spraw Wewnętrznych i Adm</w:t>
            </w:r>
            <w:r>
              <w:rPr>
                <w:rFonts w:ascii="Arial" w:hAnsi="Arial" w:cs="Arial"/>
                <w:sz w:val="16"/>
                <w:szCs w:val="16"/>
              </w:rPr>
              <w:t>inistracji z 24 lipca 2009 r. w </w:t>
            </w:r>
            <w:r w:rsidR="00FF487A">
              <w:rPr>
                <w:rFonts w:ascii="Arial" w:hAnsi="Arial" w:cs="Arial"/>
                <w:sz w:val="16"/>
                <w:szCs w:val="16"/>
              </w:rPr>
              <w:t>sprawie przeciwpożarowego zaopatrzenia w wodę oraz dróg pożarowych (Dz. U. nr 124 poz. 1030)</w:t>
            </w:r>
          </w:p>
        </w:tc>
        <w:tc>
          <w:tcPr>
            <w:tcW w:w="1440" w:type="dxa"/>
            <w:vAlign w:val="center"/>
          </w:tcPr>
          <w:p w:rsidR="00FF487A" w:rsidRPr="00DE1D9C" w:rsidRDefault="00FF48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FF487A" w:rsidRPr="000542FD" w:rsidRDefault="00FF48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FF487A" w:rsidRDefault="00FF48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FF487A" w:rsidRPr="00DE1D9C" w:rsidRDefault="00FF48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FF487A" w:rsidRPr="00DE1D9C" w:rsidTr="00FF487A">
        <w:trPr>
          <w:trHeight w:val="915"/>
        </w:trPr>
        <w:tc>
          <w:tcPr>
            <w:tcW w:w="462" w:type="dxa"/>
            <w:vAlign w:val="center"/>
          </w:tcPr>
          <w:p w:rsidR="00FF487A" w:rsidRPr="00DE1D9C" w:rsidRDefault="00FF48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9C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258" w:type="dxa"/>
            <w:vAlign w:val="center"/>
          </w:tcPr>
          <w:p w:rsidR="00FF487A" w:rsidRPr="00DE1D9C" w:rsidRDefault="00FF487A" w:rsidP="00BD58C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07.12.2015</w:t>
            </w:r>
          </w:p>
        </w:tc>
        <w:tc>
          <w:tcPr>
            <w:tcW w:w="1979" w:type="dxa"/>
            <w:vAlign w:val="center"/>
          </w:tcPr>
          <w:p w:rsidR="00FF487A" w:rsidRPr="00DE1D9C" w:rsidRDefault="00FF487A" w:rsidP="001255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4" w:type="dxa"/>
            <w:vAlign w:val="center"/>
          </w:tcPr>
          <w:p w:rsidR="00FF487A" w:rsidRPr="00DE1D9C" w:rsidRDefault="00FF487A" w:rsidP="001F45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40360">
              <w:rPr>
                <w:rFonts w:ascii="Arial" w:hAnsi="Arial" w:cs="Arial"/>
                <w:sz w:val="16"/>
                <w:szCs w:val="16"/>
              </w:rPr>
              <w:t>a terenie znajduje się sieć gazowa</w:t>
            </w:r>
            <w:r w:rsidR="001F45E3">
              <w:rPr>
                <w:rFonts w:ascii="Arial" w:hAnsi="Arial" w:cs="Arial"/>
                <w:sz w:val="16"/>
                <w:szCs w:val="16"/>
              </w:rPr>
              <w:t xml:space="preserve"> niskiego ciśnienia DN 110 z </w:t>
            </w:r>
            <w:r>
              <w:rPr>
                <w:rFonts w:ascii="Arial" w:hAnsi="Arial" w:cs="Arial"/>
                <w:sz w:val="16"/>
                <w:szCs w:val="16"/>
              </w:rPr>
              <w:t>rur PEHD oraz stalowa niskiego ciśnienia DN 300/150/90 naniesiona orientacyjnie na planie</w:t>
            </w:r>
            <w:r w:rsidR="001F45E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40360">
              <w:rPr>
                <w:rFonts w:ascii="Arial" w:hAnsi="Arial" w:cs="Arial"/>
                <w:sz w:val="16"/>
                <w:szCs w:val="16"/>
              </w:rPr>
              <w:t>Wszelkie inwestycje związane z rozbudową sieci gazowej będą realizowane w miarę występowania przyszłych potencjalnych odbiorców o warunki techniczne podłączenia do sieci gazowej i spełniające warunek opłacalności ekonomicznej</w:t>
            </w:r>
            <w:r w:rsidR="001F45E3">
              <w:rPr>
                <w:rFonts w:ascii="Arial" w:hAnsi="Arial" w:cs="Arial"/>
                <w:sz w:val="16"/>
                <w:szCs w:val="16"/>
              </w:rPr>
              <w:t>. Ująć</w:t>
            </w:r>
            <w:r>
              <w:rPr>
                <w:rFonts w:ascii="Arial" w:hAnsi="Arial" w:cs="Arial"/>
                <w:sz w:val="16"/>
                <w:szCs w:val="16"/>
              </w:rPr>
              <w:t xml:space="preserve"> w planie zapisu mówiąc</w:t>
            </w:r>
            <w:r w:rsidR="001F45E3">
              <w:rPr>
                <w:rFonts w:ascii="Arial" w:hAnsi="Arial" w:cs="Arial"/>
                <w:sz w:val="16"/>
                <w:szCs w:val="16"/>
              </w:rPr>
              <w:t>ego o </w:t>
            </w:r>
            <w:r>
              <w:rPr>
                <w:rFonts w:ascii="Arial" w:hAnsi="Arial" w:cs="Arial"/>
                <w:sz w:val="16"/>
                <w:szCs w:val="16"/>
              </w:rPr>
              <w:t xml:space="preserve">tym, że w strefie kontrolowanej istniejących gazociągów dopuszcza się </w:t>
            </w:r>
            <w:r w:rsidR="001F45E3">
              <w:rPr>
                <w:rFonts w:ascii="Arial" w:hAnsi="Arial" w:cs="Arial"/>
                <w:sz w:val="16"/>
                <w:szCs w:val="16"/>
              </w:rPr>
              <w:t>budowę nowych sieci gazowych. W</w:t>
            </w:r>
            <w:r>
              <w:rPr>
                <w:rFonts w:ascii="Arial" w:hAnsi="Arial" w:cs="Arial"/>
                <w:sz w:val="16"/>
                <w:szCs w:val="16"/>
              </w:rPr>
              <w:t xml:space="preserve"> przypadku szczegółowych zadań inwestycyjnych, należy w stosunku do w/w gazociągów uwzględnić przepisy wy</w:t>
            </w:r>
            <w:r w:rsidR="001F45E3">
              <w:rPr>
                <w:rFonts w:ascii="Arial" w:hAnsi="Arial" w:cs="Arial"/>
                <w:sz w:val="16"/>
                <w:szCs w:val="16"/>
              </w:rPr>
              <w:t>nikające z Dz. U. poz. 640 z dnia</w:t>
            </w:r>
            <w:r>
              <w:rPr>
                <w:rFonts w:ascii="Arial" w:hAnsi="Arial" w:cs="Arial"/>
                <w:sz w:val="16"/>
                <w:szCs w:val="16"/>
              </w:rPr>
              <w:t xml:space="preserve"> 4 czerwca 2013 r. załącznik nr 2 tabela nr 1 i normy PN-91/M-34501 oraz dokonać uzgodnień lokalizacyjnych z Zespole ds. Stacji Gazowych i Sieci Wysokiego Ciśnienia w Opolu ul. Armii Krajowej 2 oraz Rejonie Dystrybucji Gazu w Opolu ul. Armii Krajowej 2a Polskiej Spółki Gazownictwa sp. z o.o. Oddział </w:t>
            </w:r>
            <w:r w:rsidR="001F45E3">
              <w:rPr>
                <w:rFonts w:ascii="Arial" w:hAnsi="Arial" w:cs="Arial"/>
                <w:sz w:val="16"/>
                <w:szCs w:val="16"/>
              </w:rPr>
              <w:t>w </w:t>
            </w:r>
            <w:r>
              <w:rPr>
                <w:rFonts w:ascii="Arial" w:hAnsi="Arial" w:cs="Arial"/>
                <w:sz w:val="16"/>
                <w:szCs w:val="16"/>
              </w:rPr>
              <w:t>Zabrzu</w:t>
            </w:r>
            <w:r w:rsidR="001F45E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40" w:type="dxa"/>
            <w:vAlign w:val="center"/>
          </w:tcPr>
          <w:p w:rsidR="00FF487A" w:rsidRPr="00DE1D9C" w:rsidRDefault="00FF48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9C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FF487A" w:rsidRPr="00DE1D9C" w:rsidRDefault="00FF48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FF487A" w:rsidRPr="00DE1D9C" w:rsidRDefault="00FF48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1560" w:type="dxa"/>
            <w:vAlign w:val="center"/>
          </w:tcPr>
          <w:p w:rsidR="00FF487A" w:rsidRPr="00DE1D9C" w:rsidRDefault="00FF48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9C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FF487A" w:rsidRPr="00DE1D9C" w:rsidTr="00FF487A">
        <w:trPr>
          <w:trHeight w:val="915"/>
        </w:trPr>
        <w:tc>
          <w:tcPr>
            <w:tcW w:w="462" w:type="dxa"/>
            <w:vAlign w:val="center"/>
          </w:tcPr>
          <w:p w:rsidR="00FF487A" w:rsidRPr="00DE1D9C" w:rsidRDefault="00FF487A" w:rsidP="00BD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258" w:type="dxa"/>
            <w:vAlign w:val="center"/>
          </w:tcPr>
          <w:p w:rsidR="00FF487A" w:rsidRPr="00DE1D9C" w:rsidRDefault="00FF487A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08.12.2015</w:t>
            </w:r>
          </w:p>
        </w:tc>
        <w:tc>
          <w:tcPr>
            <w:tcW w:w="1979" w:type="dxa"/>
            <w:vAlign w:val="center"/>
          </w:tcPr>
          <w:p w:rsidR="00FF487A" w:rsidRPr="00DE1D9C" w:rsidRDefault="00FF487A" w:rsidP="001255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4" w:type="dxa"/>
            <w:vAlign w:val="center"/>
          </w:tcPr>
          <w:p w:rsidR="00FF487A" w:rsidRPr="00DE1D9C" w:rsidRDefault="001F45E3" w:rsidP="00D974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Zachować istniejący</w:t>
            </w:r>
            <w:r w:rsidR="00FF487A">
              <w:rPr>
                <w:rFonts w:ascii="Arial" w:hAnsi="Arial" w:cs="Arial"/>
                <w:sz w:val="16"/>
                <w:szCs w:val="16"/>
              </w:rPr>
              <w:t xml:space="preserve"> przystan</w:t>
            </w:r>
            <w:r>
              <w:rPr>
                <w:rFonts w:ascii="Arial" w:hAnsi="Arial" w:cs="Arial"/>
                <w:sz w:val="16"/>
                <w:szCs w:val="16"/>
              </w:rPr>
              <w:t>ek</w:t>
            </w:r>
            <w:r w:rsidR="00FF487A">
              <w:rPr>
                <w:rFonts w:ascii="Arial" w:hAnsi="Arial" w:cs="Arial"/>
                <w:sz w:val="16"/>
                <w:szCs w:val="16"/>
              </w:rPr>
              <w:t xml:space="preserve"> aut</w:t>
            </w:r>
            <w:r>
              <w:rPr>
                <w:rFonts w:ascii="Arial" w:hAnsi="Arial" w:cs="Arial"/>
                <w:sz w:val="16"/>
                <w:szCs w:val="16"/>
              </w:rPr>
              <w:t xml:space="preserve">obusowego „1 Maja – Katowicka” </w:t>
            </w:r>
            <w:r w:rsidR="00FF487A">
              <w:rPr>
                <w:rFonts w:ascii="Arial" w:hAnsi="Arial" w:cs="Arial"/>
                <w:sz w:val="16"/>
                <w:szCs w:val="16"/>
              </w:rPr>
              <w:t>w kierunku ulicy Dubois.</w:t>
            </w:r>
          </w:p>
        </w:tc>
        <w:tc>
          <w:tcPr>
            <w:tcW w:w="1440" w:type="dxa"/>
            <w:vAlign w:val="center"/>
          </w:tcPr>
          <w:p w:rsidR="00FF487A" w:rsidRPr="000542FD" w:rsidRDefault="00FF487A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FF487A" w:rsidRPr="000542FD" w:rsidRDefault="00FF487A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FF487A" w:rsidRPr="000542FD" w:rsidRDefault="00FF487A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FF487A" w:rsidRPr="000542FD" w:rsidRDefault="00FF487A" w:rsidP="005F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D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</w:tbl>
    <w:p w:rsidR="001F45E3" w:rsidRDefault="001F45E3">
      <w:r>
        <w:br w:type="page"/>
      </w:r>
    </w:p>
    <w:p w:rsidR="00B52CC2" w:rsidRDefault="00B52CC2"/>
    <w:tbl>
      <w:tblPr>
        <w:tblpPr w:leftFromText="141" w:rightFromText="141" w:vertAnchor="text" w:horzAnchor="margin" w:tblpY="157"/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258"/>
        <w:gridCol w:w="1979"/>
        <w:gridCol w:w="4855"/>
        <w:gridCol w:w="1440"/>
        <w:gridCol w:w="1564"/>
        <w:gridCol w:w="1568"/>
        <w:gridCol w:w="1560"/>
      </w:tblGrid>
      <w:tr w:rsidR="00880C1F" w:rsidRPr="0097501F" w:rsidTr="00880C1F">
        <w:tc>
          <w:tcPr>
            <w:tcW w:w="464" w:type="dxa"/>
            <w:shd w:val="clear" w:color="auto" w:fill="E6E6E6"/>
          </w:tcPr>
          <w:p w:rsidR="00880C1F" w:rsidRPr="0097501F" w:rsidRDefault="00880C1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E6E6E6"/>
          </w:tcPr>
          <w:p w:rsidR="00880C1F" w:rsidRPr="0097501F" w:rsidRDefault="00880C1F" w:rsidP="00880C1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</w:tcPr>
          <w:p w:rsidR="00880C1F" w:rsidRPr="0097501F" w:rsidRDefault="00880C1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55" w:type="dxa"/>
            <w:shd w:val="clear" w:color="auto" w:fill="E6E6E6"/>
          </w:tcPr>
          <w:p w:rsidR="00880C1F" w:rsidRPr="0097501F" w:rsidRDefault="00880C1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880C1F" w:rsidRPr="0097501F" w:rsidRDefault="00880C1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4" w:type="dxa"/>
            <w:shd w:val="clear" w:color="auto" w:fill="E6E6E6"/>
            <w:vAlign w:val="center"/>
          </w:tcPr>
          <w:p w:rsidR="00880C1F" w:rsidRPr="0097501F" w:rsidRDefault="00880C1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880C1F" w:rsidRPr="0097501F" w:rsidRDefault="00880C1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880C1F" w:rsidRPr="0097501F" w:rsidRDefault="00880C1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80C1F" w:rsidRPr="009F6F11" w:rsidTr="001B0BF8">
        <w:trPr>
          <w:trHeight w:val="3332"/>
        </w:trPr>
        <w:tc>
          <w:tcPr>
            <w:tcW w:w="464" w:type="dxa"/>
            <w:vAlign w:val="center"/>
          </w:tcPr>
          <w:p w:rsidR="00880C1F" w:rsidRDefault="00A77675" w:rsidP="00880C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258" w:type="dxa"/>
            <w:vAlign w:val="center"/>
          </w:tcPr>
          <w:p w:rsidR="00880C1F" w:rsidRDefault="00AA6AFF" w:rsidP="00880C1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10.12.2015</w:t>
            </w:r>
          </w:p>
        </w:tc>
        <w:tc>
          <w:tcPr>
            <w:tcW w:w="1979" w:type="dxa"/>
            <w:vAlign w:val="center"/>
          </w:tcPr>
          <w:p w:rsidR="00880C1F" w:rsidRPr="00EB0D8C" w:rsidRDefault="00880C1F" w:rsidP="00880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5" w:type="dxa"/>
            <w:vAlign w:val="center"/>
          </w:tcPr>
          <w:p w:rsidR="00880C1F" w:rsidRPr="009F6F11" w:rsidRDefault="001F45E3" w:rsidP="001B0B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AA6AFF">
              <w:rPr>
                <w:rFonts w:ascii="Arial" w:hAnsi="Arial" w:cs="Arial"/>
                <w:sz w:val="16"/>
                <w:szCs w:val="16"/>
              </w:rPr>
              <w:t>względnić przepisy art. 18 i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AFF">
              <w:rPr>
                <w:rFonts w:ascii="Arial" w:hAnsi="Arial" w:cs="Arial"/>
                <w:sz w:val="16"/>
                <w:szCs w:val="16"/>
              </w:rPr>
              <w:t xml:space="preserve">19 ustawy z dn. 23 lipca 2003 r. o ochronie zabytków i opiece nad zabytkami (Dz. U. z 2003 nr 162, poz. 1568 z </w:t>
            </w:r>
            <w:r>
              <w:rPr>
                <w:rFonts w:ascii="Arial" w:hAnsi="Arial" w:cs="Arial"/>
                <w:sz w:val="16"/>
                <w:szCs w:val="16"/>
              </w:rPr>
              <w:t>późn.zm.)</w:t>
            </w:r>
            <w:r w:rsidR="001B0BF8">
              <w:rPr>
                <w:rFonts w:ascii="Arial" w:hAnsi="Arial" w:cs="Arial"/>
                <w:sz w:val="16"/>
                <w:szCs w:val="16"/>
              </w:rPr>
              <w:t>. P</w:t>
            </w:r>
            <w:r w:rsidR="00AA6AFF">
              <w:rPr>
                <w:rFonts w:ascii="Arial" w:hAnsi="Arial" w:cs="Arial"/>
                <w:sz w:val="16"/>
                <w:szCs w:val="16"/>
              </w:rPr>
              <w:t xml:space="preserve">rzeznaczenie terenów objętych zmianą </w:t>
            </w:r>
            <w:proofErr w:type="spellStart"/>
            <w:r w:rsidR="00AA6AFF">
              <w:rPr>
                <w:rFonts w:ascii="Arial" w:hAnsi="Arial" w:cs="Arial"/>
                <w:sz w:val="16"/>
                <w:szCs w:val="16"/>
              </w:rPr>
              <w:t>mpzp</w:t>
            </w:r>
            <w:proofErr w:type="spellEnd"/>
            <w:r w:rsidR="00AA6AFF">
              <w:rPr>
                <w:rFonts w:ascii="Arial" w:hAnsi="Arial" w:cs="Arial"/>
                <w:sz w:val="16"/>
                <w:szCs w:val="16"/>
              </w:rPr>
              <w:t xml:space="preserve"> należy utrzymać zgodnie z przeznaczen</w:t>
            </w:r>
            <w:r w:rsidR="001B0BF8">
              <w:rPr>
                <w:rFonts w:ascii="Arial" w:hAnsi="Arial" w:cs="Arial"/>
                <w:sz w:val="16"/>
                <w:szCs w:val="16"/>
              </w:rPr>
              <w:t xml:space="preserve">iem określonym w obowiązującym </w:t>
            </w:r>
            <w:r w:rsidR="00880C1F">
              <w:rPr>
                <w:rFonts w:ascii="Arial" w:hAnsi="Arial" w:cs="Arial"/>
                <w:sz w:val="16"/>
                <w:szCs w:val="16"/>
              </w:rPr>
              <w:t>studium uw</w:t>
            </w:r>
            <w:r w:rsidR="001B0BF8">
              <w:rPr>
                <w:rFonts w:ascii="Arial" w:hAnsi="Arial" w:cs="Arial"/>
                <w:sz w:val="16"/>
                <w:szCs w:val="16"/>
              </w:rPr>
              <w:t>arunkowań i kierunków rozwoju. W</w:t>
            </w:r>
            <w:r w:rsidR="00880C1F">
              <w:rPr>
                <w:rFonts w:ascii="Arial" w:hAnsi="Arial" w:cs="Arial"/>
                <w:sz w:val="16"/>
                <w:szCs w:val="16"/>
              </w:rPr>
              <w:t xml:space="preserve"> rozwoju przestrzennym należy kierować się zasadami ochron</w:t>
            </w:r>
            <w:r w:rsidR="001B0BF8">
              <w:rPr>
                <w:rFonts w:ascii="Arial" w:hAnsi="Arial" w:cs="Arial"/>
                <w:sz w:val="16"/>
                <w:szCs w:val="16"/>
              </w:rPr>
              <w:t>y terenów przed niekontrolowaną</w:t>
            </w:r>
            <w:r w:rsidR="00880C1F">
              <w:rPr>
                <w:rFonts w:ascii="Arial" w:hAnsi="Arial" w:cs="Arial"/>
                <w:sz w:val="16"/>
                <w:szCs w:val="16"/>
              </w:rPr>
              <w:t xml:space="preserve"> zabudową niedostosowaną </w:t>
            </w:r>
            <w:r w:rsidR="001B0BF8">
              <w:rPr>
                <w:rFonts w:ascii="Arial" w:hAnsi="Arial" w:cs="Arial"/>
                <w:sz w:val="16"/>
                <w:szCs w:val="16"/>
              </w:rPr>
              <w:t xml:space="preserve">do otoczenia i jego charakteru. Należy </w:t>
            </w:r>
            <w:r w:rsidR="00880C1F">
              <w:rPr>
                <w:rFonts w:ascii="Arial" w:hAnsi="Arial" w:cs="Arial"/>
                <w:sz w:val="16"/>
                <w:szCs w:val="16"/>
              </w:rPr>
              <w:t>określić charakterystyczne cechy zabudowy, do których należy nawiązać przy projektowaniu nowej zabudowy – dopuszczalna wysokość, kolorystyka elewacji, ksz</w:t>
            </w:r>
            <w:r w:rsidR="001B0BF8">
              <w:rPr>
                <w:rFonts w:ascii="Arial" w:hAnsi="Arial" w:cs="Arial"/>
                <w:sz w:val="16"/>
                <w:szCs w:val="16"/>
              </w:rPr>
              <w:t>tałt i rodzaj pokrycia dachów. Nie dopuszcza się nadbudowy</w:t>
            </w:r>
            <w:r w:rsidR="00880C1F">
              <w:rPr>
                <w:rFonts w:ascii="Arial" w:hAnsi="Arial" w:cs="Arial"/>
                <w:sz w:val="16"/>
                <w:szCs w:val="16"/>
              </w:rPr>
              <w:t xml:space="preserve"> istniejących obiektów zabudowy mieszkaniowej i usł</w:t>
            </w:r>
            <w:r w:rsidR="001B0BF8">
              <w:rPr>
                <w:rFonts w:ascii="Arial" w:hAnsi="Arial" w:cs="Arial"/>
                <w:sz w:val="16"/>
                <w:szCs w:val="16"/>
              </w:rPr>
              <w:t>ugowej (nie dotyczy kiosków). N</w:t>
            </w:r>
            <w:r w:rsidR="00880C1F">
              <w:rPr>
                <w:rFonts w:ascii="Arial" w:hAnsi="Arial" w:cs="Arial"/>
                <w:sz w:val="16"/>
                <w:szCs w:val="16"/>
              </w:rPr>
              <w:t>ie dopuszcza się stosowania okład</w:t>
            </w:r>
            <w:r w:rsidR="001B0BF8">
              <w:rPr>
                <w:rFonts w:ascii="Arial" w:hAnsi="Arial" w:cs="Arial"/>
                <w:sz w:val="16"/>
                <w:szCs w:val="16"/>
              </w:rPr>
              <w:t>zin kamiennych na elewacjach. N</w:t>
            </w:r>
            <w:r w:rsidR="00880C1F">
              <w:rPr>
                <w:rFonts w:ascii="Arial" w:hAnsi="Arial" w:cs="Arial"/>
                <w:sz w:val="16"/>
                <w:szCs w:val="16"/>
              </w:rPr>
              <w:t>ależy przywrócić prawidłową formę stolarki okiennej dl</w:t>
            </w:r>
            <w:r w:rsidR="001B0BF8">
              <w:rPr>
                <w:rFonts w:ascii="Arial" w:hAnsi="Arial" w:cs="Arial"/>
                <w:sz w:val="16"/>
                <w:szCs w:val="16"/>
              </w:rPr>
              <w:t>a budynków historycznych (ulice: Kościuszki i Dubois). N</w:t>
            </w:r>
            <w:r w:rsidR="00880C1F">
              <w:rPr>
                <w:rFonts w:ascii="Arial" w:hAnsi="Arial" w:cs="Arial"/>
                <w:sz w:val="16"/>
                <w:szCs w:val="16"/>
              </w:rPr>
              <w:t>ależy zachować zieleń uliczną</w:t>
            </w:r>
            <w:r w:rsidR="001B0BF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40" w:type="dxa"/>
            <w:vAlign w:val="center"/>
          </w:tcPr>
          <w:p w:rsidR="00880C1F" w:rsidRPr="00EB0D8C" w:rsidRDefault="00AA6AF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D8C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4" w:type="dxa"/>
            <w:vAlign w:val="center"/>
          </w:tcPr>
          <w:p w:rsidR="00880C1F" w:rsidRPr="00EB0D8C" w:rsidRDefault="00AA6AF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D8C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880C1F" w:rsidRPr="009F6F11" w:rsidRDefault="00AA6AF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880C1F" w:rsidRPr="009F6F11" w:rsidRDefault="00AA6AF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880C1F" w:rsidRPr="009F6F11" w:rsidTr="001B0BF8">
        <w:trPr>
          <w:trHeight w:val="4952"/>
        </w:trPr>
        <w:tc>
          <w:tcPr>
            <w:tcW w:w="464" w:type="dxa"/>
            <w:tcBorders>
              <w:bottom w:val="double" w:sz="4" w:space="0" w:color="auto"/>
            </w:tcBorders>
            <w:vAlign w:val="center"/>
          </w:tcPr>
          <w:p w:rsidR="00A77675" w:rsidRPr="009F6F11" w:rsidRDefault="00880C1F" w:rsidP="00880C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A7767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880C1F" w:rsidRDefault="00880C1F" w:rsidP="00880C1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14.12.2015</w:t>
            </w:r>
          </w:p>
        </w:tc>
        <w:tc>
          <w:tcPr>
            <w:tcW w:w="1979" w:type="dxa"/>
            <w:tcBorders>
              <w:bottom w:val="double" w:sz="4" w:space="0" w:color="auto"/>
            </w:tcBorders>
            <w:vAlign w:val="center"/>
          </w:tcPr>
          <w:p w:rsidR="00880C1F" w:rsidRDefault="00880C1F" w:rsidP="00880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5" w:type="dxa"/>
            <w:tcBorders>
              <w:bottom w:val="double" w:sz="4" w:space="0" w:color="auto"/>
            </w:tcBorders>
            <w:vAlign w:val="center"/>
          </w:tcPr>
          <w:p w:rsidR="002E38B3" w:rsidRPr="00EB0D8C" w:rsidRDefault="001B0BF8" w:rsidP="001B0B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2E38B3">
              <w:rPr>
                <w:rFonts w:ascii="Arial" w:hAnsi="Arial" w:cs="Arial"/>
                <w:sz w:val="16"/>
                <w:szCs w:val="16"/>
              </w:rPr>
              <w:t>wz</w:t>
            </w:r>
            <w:r w:rsidR="002E38B3" w:rsidRPr="00EB0D8C">
              <w:rPr>
                <w:rFonts w:ascii="Arial" w:hAnsi="Arial" w:cs="Arial"/>
                <w:sz w:val="16"/>
                <w:szCs w:val="16"/>
              </w:rPr>
              <w:t>ględnić aspekty ochrony wód powierzchniowych i podziemnych przed zanieczyszczeniami, m.in. poprzez kompleksowe i zgodne z obowiązującymi wymogami ochrony środowiska rozwiązanie gospodarki wodnej, ściekowej (ścieki: bytowe, komunalne, przemysłowe, wody opadowe i roztopowe) oraz gospodar</w:t>
            </w:r>
            <w:r w:rsidR="002E38B3">
              <w:rPr>
                <w:rFonts w:ascii="Arial" w:hAnsi="Arial" w:cs="Arial"/>
                <w:sz w:val="16"/>
                <w:szCs w:val="16"/>
              </w:rPr>
              <w:t xml:space="preserve">ki odpadami z wykorzystaniem </w:t>
            </w:r>
            <w:r w:rsidR="002E38B3" w:rsidRPr="00EB0D8C">
              <w:rPr>
                <w:rFonts w:ascii="Arial" w:hAnsi="Arial" w:cs="Arial"/>
                <w:sz w:val="16"/>
                <w:szCs w:val="16"/>
              </w:rPr>
              <w:t>istniejących obiektów infrastruktury technicznej.</w:t>
            </w:r>
          </w:p>
          <w:p w:rsidR="002E38B3" w:rsidRPr="00EB0D8C" w:rsidRDefault="001B0BF8" w:rsidP="001B0B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2E38B3" w:rsidRPr="00EB0D8C">
              <w:rPr>
                <w:rFonts w:ascii="Arial" w:hAnsi="Arial" w:cs="Arial"/>
                <w:sz w:val="16"/>
                <w:szCs w:val="16"/>
              </w:rPr>
              <w:t xml:space="preserve">względnić, zgodnie z art. 118 Ustawy </w:t>
            </w:r>
            <w:r w:rsidR="002E38B3" w:rsidRPr="00EB0D8C">
              <w:rPr>
                <w:rFonts w:ascii="Arial" w:hAnsi="Arial" w:cs="Arial"/>
                <w:i/>
                <w:sz w:val="16"/>
                <w:szCs w:val="16"/>
              </w:rPr>
              <w:t xml:space="preserve">Prawo wodne, </w:t>
            </w:r>
            <w:r w:rsidR="002E38B3" w:rsidRPr="00EB0D8C">
              <w:rPr>
                <w:rFonts w:ascii="Arial" w:hAnsi="Arial" w:cs="Arial"/>
                <w:sz w:val="16"/>
                <w:szCs w:val="16"/>
              </w:rPr>
              <w:t xml:space="preserve">ustalenia wynikające z </w:t>
            </w:r>
            <w:r w:rsidR="002E38B3" w:rsidRPr="00EB0D8C">
              <w:rPr>
                <w:rFonts w:ascii="Arial" w:hAnsi="Arial" w:cs="Arial"/>
                <w:i/>
                <w:sz w:val="16"/>
                <w:szCs w:val="16"/>
              </w:rPr>
              <w:t xml:space="preserve">Planu gospodarowania wodami na obszarze dorzecza Odry </w:t>
            </w:r>
            <w:r w:rsidR="002E38B3" w:rsidRPr="00EB0D8C">
              <w:rPr>
                <w:rFonts w:ascii="Arial" w:hAnsi="Arial" w:cs="Arial"/>
                <w:sz w:val="16"/>
                <w:szCs w:val="16"/>
              </w:rPr>
              <w:t>(M.P.2011, nr 40, poz. 451). Obszar opracowania położony jest w jednolitej części wód powierzchniowych (JCWP): Odra od Osobłogi do Małej Panwi o kodzie: PLRW60002111799, która stanowi część scalonej części wód Odra od Osobłogi do Małej Panwi (SO1102). Zgodnie z zapisami PGW, JCWP została oceniona jako silnie zmieniona o złym stanie, zagrożona nieosiągnięciem celu środowiskowego jakim jest dobry potencjał ekologiczny i dobry stan chemiczny.</w:t>
            </w:r>
          </w:p>
          <w:p w:rsidR="002E38B3" w:rsidRPr="00EB0D8C" w:rsidRDefault="001B0BF8" w:rsidP="001B0B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2E38B3" w:rsidRPr="00EB0D8C">
              <w:rPr>
                <w:rFonts w:ascii="Arial" w:hAnsi="Arial" w:cs="Arial"/>
                <w:sz w:val="16"/>
                <w:szCs w:val="16"/>
              </w:rPr>
              <w:t xml:space="preserve">względnić w tekście planu oraz na załączniku graficznym lokalizację ujęć wód powierzchniowych, podziemnych oraz ich strefy ochronne (z podaniem numeru decyzji, organu ustanawiającego strefę oraz daty wydania decyzji) wraz z obowiązującymi na tych terenach </w:t>
            </w:r>
            <w:r w:rsidR="002E38B3">
              <w:rPr>
                <w:rFonts w:ascii="Arial" w:hAnsi="Arial" w:cs="Arial"/>
                <w:sz w:val="16"/>
                <w:szCs w:val="16"/>
              </w:rPr>
              <w:t>zakazami i nakazami</w:t>
            </w:r>
            <w:r w:rsidR="002E38B3" w:rsidRPr="00EB0D8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0C1F" w:rsidRPr="009F6F11" w:rsidRDefault="002E38B3" w:rsidP="001B0B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D8C">
              <w:rPr>
                <w:rFonts w:ascii="Arial" w:hAnsi="Arial" w:cs="Arial"/>
                <w:sz w:val="16"/>
                <w:szCs w:val="16"/>
              </w:rPr>
              <w:t>Teren objęty planem znajduje się na obszarze</w:t>
            </w:r>
            <w:r>
              <w:rPr>
                <w:rFonts w:ascii="Arial" w:hAnsi="Arial" w:cs="Arial"/>
                <w:sz w:val="16"/>
                <w:szCs w:val="16"/>
              </w:rPr>
              <w:t xml:space="preserve"> trzech</w:t>
            </w:r>
            <w:r w:rsidRPr="00EB0D8C">
              <w:rPr>
                <w:rFonts w:ascii="Arial" w:hAnsi="Arial" w:cs="Arial"/>
                <w:sz w:val="16"/>
                <w:szCs w:val="16"/>
              </w:rPr>
              <w:t xml:space="preserve"> Głównych Zbiorników Wód Podziemnych</w:t>
            </w:r>
            <w:r w:rsidR="001B0BF8">
              <w:rPr>
                <w:rFonts w:ascii="Arial" w:hAnsi="Arial" w:cs="Arial"/>
                <w:sz w:val="16"/>
                <w:szCs w:val="16"/>
              </w:rPr>
              <w:t xml:space="preserve"> tj.: GZWP nr 335 </w:t>
            </w:r>
            <w:r w:rsidRPr="00EB0D8C">
              <w:rPr>
                <w:rFonts w:ascii="Arial" w:hAnsi="Arial" w:cs="Arial"/>
                <w:sz w:val="16"/>
                <w:szCs w:val="16"/>
              </w:rPr>
              <w:t>Zbiornik Krapkowice- Strzelce Opolskie”,</w:t>
            </w:r>
            <w:r>
              <w:rPr>
                <w:rFonts w:ascii="Arial" w:hAnsi="Arial" w:cs="Arial"/>
                <w:sz w:val="16"/>
                <w:szCs w:val="16"/>
              </w:rPr>
              <w:t xml:space="preserve"> GZWP nr 333 „Zbiornik Opole – Zawadzkie” oraz GZWP nr 336 „Niecka Opolska” 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0C1F" w:rsidRPr="009F6F11" w:rsidRDefault="00880C1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D8C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880C1F" w:rsidRPr="009F6F11" w:rsidRDefault="00880C1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D8C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:rsidR="00880C1F" w:rsidRPr="009F6F11" w:rsidRDefault="00880C1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80C1F" w:rsidRPr="009F6F11" w:rsidRDefault="00880C1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</w:tbl>
    <w:p w:rsidR="001B0BF8" w:rsidRDefault="001B0BF8">
      <w:r>
        <w:br w:type="page"/>
      </w:r>
    </w:p>
    <w:p w:rsidR="001F45E3" w:rsidRDefault="001F45E3"/>
    <w:tbl>
      <w:tblPr>
        <w:tblpPr w:leftFromText="141" w:rightFromText="141" w:vertAnchor="text" w:horzAnchor="margin" w:tblpY="157"/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258"/>
        <w:gridCol w:w="1979"/>
        <w:gridCol w:w="4854"/>
        <w:gridCol w:w="1440"/>
        <w:gridCol w:w="1566"/>
        <w:gridCol w:w="1568"/>
        <w:gridCol w:w="1560"/>
      </w:tblGrid>
      <w:tr w:rsidR="00A77675" w:rsidRPr="009F6F11" w:rsidTr="00C258C5">
        <w:trPr>
          <w:trHeight w:val="110"/>
        </w:trPr>
        <w:tc>
          <w:tcPr>
            <w:tcW w:w="463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77675" w:rsidRPr="00EB0D8C" w:rsidRDefault="00A77675" w:rsidP="00A77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77675" w:rsidRDefault="00A77675" w:rsidP="00A77675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77675" w:rsidRDefault="00A77675" w:rsidP="00A77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77675" w:rsidRDefault="00A77675" w:rsidP="00A77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77675" w:rsidRPr="00EB0D8C" w:rsidRDefault="00A77675" w:rsidP="00A77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6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77675" w:rsidRPr="00EB0D8C" w:rsidRDefault="00A77675" w:rsidP="00A77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8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77675" w:rsidRPr="009F6F11" w:rsidRDefault="00A77675" w:rsidP="00A77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77675" w:rsidRPr="009F6F11" w:rsidRDefault="00A77675" w:rsidP="00A77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80C1F" w:rsidRPr="009F6F11" w:rsidTr="00C258C5">
        <w:trPr>
          <w:trHeight w:val="1129"/>
        </w:trPr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880C1F" w:rsidRPr="009F6F11" w:rsidRDefault="00880C1F" w:rsidP="00880C1F">
            <w:pPr>
              <w:rPr>
                <w:rFonts w:ascii="Arial" w:hAnsi="Arial" w:cs="Arial"/>
                <w:sz w:val="16"/>
                <w:szCs w:val="16"/>
              </w:rPr>
            </w:pPr>
            <w:r w:rsidRPr="00EB0D8C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880C1F" w:rsidRDefault="00880C1F" w:rsidP="00880C1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14.12.2015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880C1F" w:rsidRDefault="00880C1F" w:rsidP="00880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4" w:type="dxa"/>
            <w:tcBorders>
              <w:top w:val="single" w:sz="4" w:space="0" w:color="auto"/>
            </w:tcBorders>
            <w:vAlign w:val="center"/>
          </w:tcPr>
          <w:p w:rsidR="009A4835" w:rsidRPr="009F6F11" w:rsidRDefault="009A4835" w:rsidP="009A4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Na terenie znajdują się kablowe linie elektroenergetyczne 15 </w:t>
            </w:r>
            <w:proofErr w:type="spellStart"/>
            <w:r w:rsidRPr="009F6F11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stacja transformatorowa 15/0</w:t>
            </w:r>
            <w:r w:rsidR="005D113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D1130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Katowicka Wiktoria</w:t>
            </w:r>
            <w:r w:rsidRPr="009F6F11">
              <w:rPr>
                <w:rFonts w:ascii="Arial" w:hAnsi="Arial" w:cs="Arial"/>
                <w:sz w:val="16"/>
                <w:szCs w:val="16"/>
              </w:rPr>
              <w:t>.</w:t>
            </w:r>
            <w:r w:rsidR="001B0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6F11">
              <w:rPr>
                <w:rFonts w:ascii="Arial" w:hAnsi="Arial" w:cs="Arial"/>
                <w:sz w:val="16"/>
                <w:szCs w:val="16"/>
              </w:rPr>
              <w:t>Wprowadzić do treści planu zapisy:</w:t>
            </w:r>
          </w:p>
          <w:p w:rsidR="009A4835" w:rsidRPr="009F6F11" w:rsidRDefault="009A4835" w:rsidP="009A4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- do istniejących oraz projektowanych urządzeń elektroenergetycznych należy zapewnić możliwość dojazdu oraz dostępu dla ich zarządcy w celu prowadzenia eksploatacji, modernizacji i przebudowy,</w:t>
            </w:r>
          </w:p>
          <w:p w:rsidR="009A4835" w:rsidRPr="009F6F11" w:rsidRDefault="009A4835" w:rsidP="009A4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- w projektowanej zabudowie w obrębie projektowanych linii elektroenergetycznych, należy uwzględnić ograniczenia wynikające z obowiązujących przepisów,</w:t>
            </w:r>
          </w:p>
          <w:p w:rsidR="009A4835" w:rsidRPr="009F6F11" w:rsidRDefault="009A4835" w:rsidP="009A4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- w przypadku zaistnienia ko</w:t>
            </w:r>
            <w:r w:rsidR="005D1130">
              <w:rPr>
                <w:rFonts w:ascii="Arial" w:hAnsi="Arial" w:cs="Arial"/>
                <w:sz w:val="16"/>
                <w:szCs w:val="16"/>
              </w:rPr>
              <w:t>lizji projektowanych obiektów z </w:t>
            </w:r>
            <w:r w:rsidRPr="009F6F11">
              <w:rPr>
                <w:rFonts w:ascii="Arial" w:hAnsi="Arial" w:cs="Arial"/>
                <w:sz w:val="16"/>
                <w:szCs w:val="16"/>
              </w:rPr>
              <w:t xml:space="preserve">siecią elektroenergetyczną, </w:t>
            </w:r>
            <w:r w:rsidR="005D1130">
              <w:rPr>
                <w:rFonts w:ascii="Arial" w:hAnsi="Arial" w:cs="Arial"/>
                <w:sz w:val="16"/>
                <w:szCs w:val="16"/>
              </w:rPr>
              <w:t>sieć ta może być przebudowana w </w:t>
            </w:r>
            <w:r w:rsidRPr="009F6F11">
              <w:rPr>
                <w:rFonts w:ascii="Arial" w:hAnsi="Arial" w:cs="Arial"/>
                <w:sz w:val="16"/>
                <w:szCs w:val="16"/>
              </w:rPr>
              <w:t>uzgodnieniu z przedsiębiorstwem sieciowym na koszt inicjatora zmian,</w:t>
            </w:r>
          </w:p>
          <w:p w:rsidR="009A4835" w:rsidRPr="009F6F11" w:rsidRDefault="009A4835" w:rsidP="009A4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 xml:space="preserve">- dla linii kablowych usytuowanych poza pasem drogowym należy przewidzieć pas technologiczny o szerokości minimum </w:t>
            </w:r>
            <w:smartTag w:uri="urn:schemas-microsoft-com:office:smarttags" w:element="metricconverter">
              <w:smartTagPr>
                <w:attr w:name="ProductID" w:val="1ﾠm"/>
              </w:smartTagPr>
              <w:r w:rsidRPr="009F6F11">
                <w:rPr>
                  <w:rFonts w:ascii="Arial" w:hAnsi="Arial" w:cs="Arial"/>
                  <w:sz w:val="16"/>
                  <w:szCs w:val="16"/>
                </w:rPr>
                <w:t>1 m</w:t>
              </w:r>
            </w:smartTag>
            <w:r w:rsidRPr="009F6F1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A4835" w:rsidRPr="009F6F11" w:rsidRDefault="009A4835" w:rsidP="009A4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- dopuszcza się lokalizację linii elektroenergetycznych oraz stacji transformatorowych 15/0,4 </w:t>
            </w:r>
            <w:proofErr w:type="spellStart"/>
            <w:r w:rsidRPr="009F6F11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9F6F11">
              <w:rPr>
                <w:rFonts w:ascii="Arial" w:hAnsi="Arial" w:cs="Arial"/>
                <w:sz w:val="16"/>
                <w:szCs w:val="16"/>
              </w:rPr>
              <w:t xml:space="preserve"> wraz z drogą dojazdową,</w:t>
            </w:r>
          </w:p>
          <w:p w:rsidR="005D1130" w:rsidRDefault="009A4835" w:rsidP="009A4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 xml:space="preserve">- planowane kubaturowe stacje transformatorowe powinny być </w:t>
            </w:r>
            <w:r>
              <w:rPr>
                <w:rFonts w:ascii="Arial" w:hAnsi="Arial" w:cs="Arial"/>
                <w:sz w:val="16"/>
                <w:szCs w:val="16"/>
              </w:rPr>
              <w:t>wykonane, jako o</w:t>
            </w:r>
            <w:r w:rsidR="005D1130">
              <w:rPr>
                <w:rFonts w:ascii="Arial" w:hAnsi="Arial" w:cs="Arial"/>
                <w:sz w:val="16"/>
                <w:szCs w:val="16"/>
              </w:rPr>
              <w:t>biekty naziemne, wolnostojące</w:t>
            </w:r>
          </w:p>
          <w:p w:rsidR="001B0BF8" w:rsidRDefault="001B0BF8" w:rsidP="009A4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  <w:r w:rsidR="009A4835">
              <w:rPr>
                <w:rFonts w:ascii="Arial" w:hAnsi="Arial" w:cs="Arial"/>
                <w:sz w:val="16"/>
                <w:szCs w:val="16"/>
              </w:rPr>
              <w:t>wokół istniejących i projektowanych stacji transformatorowych należy uwzględnić strefę techniczną o szerokości 1,5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A4835">
              <w:rPr>
                <w:rFonts w:ascii="Arial" w:hAnsi="Arial" w:cs="Arial"/>
                <w:sz w:val="16"/>
                <w:szCs w:val="16"/>
              </w:rPr>
              <w:t>m</w:t>
            </w:r>
            <w:r w:rsidR="005D11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0C1F" w:rsidRPr="009F6F11" w:rsidRDefault="009A4835" w:rsidP="009A4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Przyłączenie</w:t>
            </w:r>
            <w:r w:rsidR="001B0BF8">
              <w:rPr>
                <w:rFonts w:ascii="Arial" w:hAnsi="Arial" w:cs="Arial"/>
                <w:sz w:val="16"/>
                <w:szCs w:val="16"/>
              </w:rPr>
              <w:t xml:space="preserve"> do sieci dystrybucyjnej nowych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6F11">
              <w:rPr>
                <w:rFonts w:ascii="Arial" w:hAnsi="Arial" w:cs="Arial"/>
                <w:sz w:val="16"/>
                <w:szCs w:val="16"/>
              </w:rPr>
              <w:t>Podmiotów nastąpi na podstawie wydanych warunków przyłączenia oraz po zrealizowaniu postanowień zawartych w podpisanych umowach o przyłączenie.</w:t>
            </w:r>
            <w:r w:rsidR="001B0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6F11">
              <w:rPr>
                <w:rFonts w:ascii="Arial" w:hAnsi="Arial" w:cs="Arial"/>
                <w:sz w:val="16"/>
                <w:szCs w:val="16"/>
              </w:rPr>
              <w:t>W najbliższych latach nie planuje się budowy urządzeń elektroenergetycznych, służących poprawie warunków napięciowych u istniejących Odbiorców.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80C1F" w:rsidRPr="009F6F11" w:rsidRDefault="00880C1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D8C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880C1F" w:rsidRPr="009F6F11" w:rsidRDefault="00880C1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D8C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880C1F" w:rsidRPr="009F6F11" w:rsidRDefault="00880C1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80C1F" w:rsidRPr="009F6F11" w:rsidRDefault="00880C1F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5D1130" w:rsidRPr="009F6F11" w:rsidTr="00C258C5">
        <w:trPr>
          <w:trHeight w:val="955"/>
        </w:trPr>
        <w:tc>
          <w:tcPr>
            <w:tcW w:w="463" w:type="dxa"/>
            <w:vAlign w:val="center"/>
          </w:tcPr>
          <w:p w:rsidR="005D1130" w:rsidRPr="009F6F11" w:rsidRDefault="005D1130" w:rsidP="00880C1F">
            <w:pPr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258" w:type="dxa"/>
            <w:vAlign w:val="center"/>
          </w:tcPr>
          <w:p w:rsidR="005D1130" w:rsidRPr="009F6F11" w:rsidRDefault="005D1130" w:rsidP="00880C1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14.12.2015</w:t>
            </w:r>
          </w:p>
        </w:tc>
        <w:tc>
          <w:tcPr>
            <w:tcW w:w="1979" w:type="dxa"/>
            <w:vAlign w:val="center"/>
          </w:tcPr>
          <w:p w:rsidR="005D1130" w:rsidRPr="009F6F11" w:rsidRDefault="005D1130" w:rsidP="00880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4" w:type="dxa"/>
            <w:vAlign w:val="center"/>
          </w:tcPr>
          <w:p w:rsidR="005D1130" w:rsidRPr="009F6F11" w:rsidRDefault="005D1130" w:rsidP="0088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wniosków</w:t>
            </w:r>
          </w:p>
        </w:tc>
        <w:tc>
          <w:tcPr>
            <w:tcW w:w="1440" w:type="dxa"/>
            <w:vAlign w:val="center"/>
          </w:tcPr>
          <w:p w:rsidR="005D1130" w:rsidRPr="009F6F11" w:rsidRDefault="005D1130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3134" w:type="dxa"/>
            <w:gridSpan w:val="2"/>
            <w:vAlign w:val="center"/>
          </w:tcPr>
          <w:p w:rsidR="005D1130" w:rsidRPr="009F6F11" w:rsidRDefault="005D1130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5D1130" w:rsidRPr="009F6F11" w:rsidRDefault="005D1130" w:rsidP="008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C258C5" w:rsidRPr="009F6F11" w:rsidTr="00C258C5">
        <w:trPr>
          <w:trHeight w:val="1524"/>
        </w:trPr>
        <w:tc>
          <w:tcPr>
            <w:tcW w:w="463" w:type="dxa"/>
            <w:vAlign w:val="center"/>
          </w:tcPr>
          <w:p w:rsidR="00C258C5" w:rsidRPr="009F6F11" w:rsidRDefault="00C258C5" w:rsidP="00C2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258" w:type="dxa"/>
            <w:vAlign w:val="center"/>
          </w:tcPr>
          <w:p w:rsidR="00C258C5" w:rsidRDefault="00C258C5" w:rsidP="00C258C5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17.12.2015</w:t>
            </w:r>
          </w:p>
          <w:p w:rsidR="002B4956" w:rsidRDefault="002B4956" w:rsidP="00C258C5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04.12.2015</w:t>
            </w:r>
          </w:p>
        </w:tc>
        <w:tc>
          <w:tcPr>
            <w:tcW w:w="1979" w:type="dxa"/>
            <w:vAlign w:val="center"/>
          </w:tcPr>
          <w:p w:rsidR="00C258C5" w:rsidRDefault="00C258C5" w:rsidP="00C258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4" w:type="dxa"/>
            <w:vAlign w:val="center"/>
          </w:tcPr>
          <w:p w:rsidR="00C258C5" w:rsidRPr="00C258C5" w:rsidRDefault="00C258C5" w:rsidP="00C258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8C5">
              <w:rPr>
                <w:rFonts w:ascii="Arial" w:hAnsi="Arial" w:cs="Arial"/>
                <w:sz w:val="16"/>
                <w:szCs w:val="16"/>
              </w:rPr>
              <w:t>- uwzględnić uwarunkowania przestrzenne i kierunki zagospodarowania przestrzennego w wymiarze ponadlokalnym, wynikające z planu zagospodarowania przestrzennego województwa opolskiego oraz opracowywanej jego aktualizacji, w tym: położenie w obszarze głównego zbiornika wód podziemnych GZWP 333 „Opole – Zawadzkie” wymagającego najwyższej ochrony zasobów wodnych oraz GZPW 335 „Krapkowice – Strzelce Opolskie” i GZWP 336 „Niecka Opolska” wymagających wysokiej ochrony zasobów wodnych.</w:t>
            </w:r>
          </w:p>
        </w:tc>
        <w:tc>
          <w:tcPr>
            <w:tcW w:w="1440" w:type="dxa"/>
            <w:vAlign w:val="center"/>
          </w:tcPr>
          <w:p w:rsidR="00C258C5" w:rsidRPr="009F6F11" w:rsidRDefault="00C258C5" w:rsidP="00C2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D8C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6" w:type="dxa"/>
            <w:vAlign w:val="center"/>
          </w:tcPr>
          <w:p w:rsidR="00C258C5" w:rsidRPr="009F6F11" w:rsidRDefault="00C258C5" w:rsidP="00C2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D8C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C258C5" w:rsidRPr="009F6F11" w:rsidRDefault="00C258C5" w:rsidP="00C2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C258C5" w:rsidRPr="009F6F11" w:rsidRDefault="00C258C5" w:rsidP="00C2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</w:tbl>
    <w:p w:rsidR="002B4956" w:rsidRDefault="002B4956">
      <w:r>
        <w:br w:type="page"/>
      </w:r>
    </w:p>
    <w:p w:rsidR="00D40360" w:rsidRDefault="00D40360"/>
    <w:tbl>
      <w:tblPr>
        <w:tblpPr w:leftFromText="141" w:rightFromText="141" w:vertAnchor="text" w:horzAnchor="margin" w:tblpY="157"/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258"/>
        <w:gridCol w:w="1979"/>
        <w:gridCol w:w="4854"/>
        <w:gridCol w:w="1440"/>
        <w:gridCol w:w="1566"/>
        <w:gridCol w:w="1568"/>
        <w:gridCol w:w="1560"/>
      </w:tblGrid>
      <w:tr w:rsidR="002B4956" w:rsidRPr="009F6F11" w:rsidTr="002B4956">
        <w:trPr>
          <w:trHeight w:val="110"/>
        </w:trPr>
        <w:tc>
          <w:tcPr>
            <w:tcW w:w="463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B4956" w:rsidRPr="00EB0D8C" w:rsidRDefault="002B4956" w:rsidP="00F27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B4956" w:rsidRDefault="002B4956" w:rsidP="00F27D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B4956" w:rsidRDefault="002B4956" w:rsidP="00F27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B4956" w:rsidRDefault="002B4956" w:rsidP="00F27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B4956" w:rsidRPr="00EB0D8C" w:rsidRDefault="002B4956" w:rsidP="00F27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6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B4956" w:rsidRPr="00EB0D8C" w:rsidRDefault="002B4956" w:rsidP="00F27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8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B4956" w:rsidRPr="009F6F11" w:rsidRDefault="002B4956" w:rsidP="00F27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B4956" w:rsidRPr="009F6F11" w:rsidRDefault="002B4956" w:rsidP="00F27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B4956" w:rsidRPr="009F6F11" w:rsidTr="002B4956">
        <w:trPr>
          <w:trHeight w:val="767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956" w:rsidRDefault="002B4956" w:rsidP="002B49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956" w:rsidRDefault="002B4956" w:rsidP="002B495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22.12.2015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956" w:rsidRDefault="002B4956" w:rsidP="002B49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956" w:rsidRPr="00C258C5" w:rsidRDefault="002B4956" w:rsidP="002B49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Wprowadzić zapis umożliwiający lokalizację usług oraz funkcji mieszkalnej wielorodzinnej z uwzględnieniem rozbudowy istniejącej zabudowy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956" w:rsidRPr="00EB0D8C" w:rsidRDefault="002B4956" w:rsidP="002B4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dz. nr 23/1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k.m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53 obręb Opole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956" w:rsidRPr="009F6F11" w:rsidRDefault="002B4956" w:rsidP="002B4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D8C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956" w:rsidRPr="009F6F11" w:rsidRDefault="002B4956" w:rsidP="002B4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4956" w:rsidRPr="009F6F11" w:rsidRDefault="002B4956" w:rsidP="002B4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2B4956" w:rsidRPr="009F6F11" w:rsidTr="002B4956">
        <w:trPr>
          <w:trHeight w:val="862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4956" w:rsidRDefault="002B4956" w:rsidP="002B49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4956" w:rsidRDefault="002B4956" w:rsidP="002B495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27.06.2016</w:t>
            </w:r>
          </w:p>
        </w:tc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4956" w:rsidRDefault="002B4956" w:rsidP="002B49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4956" w:rsidRDefault="002B4956" w:rsidP="002B49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Uwzględnić zmianę sposobu użytkowania lokalu przy ul. Kościuszki 44/1 w Opolu zlokalizowanego w parterze na lokal usługowy zawierający gabinety stomatologiczne oraz fizjoterapii. 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4956" w:rsidRDefault="002B4956" w:rsidP="002B4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dz. nr 15/2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k.m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53 obręb Opole</w:t>
            </w:r>
          </w:p>
        </w:tc>
        <w:tc>
          <w:tcPr>
            <w:tcW w:w="15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4956" w:rsidRPr="009F6F11" w:rsidRDefault="002B4956" w:rsidP="002B4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D8C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4956" w:rsidRPr="009F6F11" w:rsidRDefault="002B4956" w:rsidP="002B4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F1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4956" w:rsidRPr="009F6F11" w:rsidRDefault="002B4956" w:rsidP="002B4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wniosek wniesiony po terminie</w:t>
            </w:r>
          </w:p>
        </w:tc>
      </w:tr>
    </w:tbl>
    <w:p w:rsidR="002B4956" w:rsidRDefault="002B4956"/>
    <w:p w:rsidR="00434BCD" w:rsidRPr="0097501F" w:rsidRDefault="00434BCD" w:rsidP="00434BCD">
      <w:pPr>
        <w:pStyle w:val="Stopka"/>
        <w:ind w:right="360"/>
        <w:rPr>
          <w:rFonts w:ascii="Arial" w:hAnsi="Arial" w:cs="Arial"/>
          <w:sz w:val="18"/>
          <w:szCs w:val="18"/>
        </w:rPr>
      </w:pPr>
      <w:r w:rsidRPr="00D40360">
        <w:rPr>
          <w:rFonts w:ascii="Arial" w:hAnsi="Arial" w:cs="Arial"/>
          <w:sz w:val="18"/>
          <w:szCs w:val="18"/>
        </w:rPr>
        <w:t>Uwaga: integralną częścią wykazu jest zbiór złożonych wniosków</w:t>
      </w:r>
    </w:p>
    <w:p w:rsidR="003830CA" w:rsidRDefault="003830CA" w:rsidP="007F0D6B">
      <w:pPr>
        <w:jc w:val="both"/>
        <w:rPr>
          <w:rFonts w:ascii="Arial" w:hAnsi="Arial" w:cs="Arial"/>
          <w:sz w:val="16"/>
          <w:szCs w:val="16"/>
        </w:rPr>
      </w:pPr>
    </w:p>
    <w:p w:rsidR="003830CA" w:rsidRDefault="003830CA" w:rsidP="007F0D6B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7F0D6B">
      <w:pPr>
        <w:jc w:val="both"/>
        <w:rPr>
          <w:rFonts w:ascii="Arial" w:hAnsi="Arial" w:cs="Arial"/>
          <w:sz w:val="16"/>
          <w:szCs w:val="16"/>
        </w:rPr>
      </w:pPr>
    </w:p>
    <w:p w:rsidR="003830CA" w:rsidRDefault="003830CA" w:rsidP="007F0D6B">
      <w:pPr>
        <w:jc w:val="both"/>
        <w:rPr>
          <w:rFonts w:ascii="Arial" w:hAnsi="Arial" w:cs="Arial"/>
          <w:sz w:val="16"/>
          <w:szCs w:val="16"/>
        </w:rPr>
      </w:pPr>
    </w:p>
    <w:p w:rsidR="00954D61" w:rsidRPr="0097501F" w:rsidRDefault="00954D61" w:rsidP="00954D61">
      <w:pPr>
        <w:ind w:left="9540"/>
        <w:jc w:val="center"/>
        <w:rPr>
          <w:rFonts w:ascii="Arial" w:hAnsi="Arial" w:cs="Arial"/>
          <w:sz w:val="20"/>
          <w:szCs w:val="20"/>
        </w:rPr>
      </w:pPr>
      <w:r w:rsidRPr="0097501F">
        <w:rPr>
          <w:rFonts w:ascii="Arial" w:hAnsi="Arial" w:cs="Arial"/>
          <w:sz w:val="20"/>
          <w:szCs w:val="20"/>
        </w:rPr>
        <w:t>……………................................................</w:t>
      </w:r>
    </w:p>
    <w:p w:rsidR="00D40360" w:rsidRPr="00B52CC2" w:rsidRDefault="00B52CC2" w:rsidP="00B52CC2">
      <w:pPr>
        <w:ind w:left="9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Prezydent Miasta Opola</w:t>
      </w: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2B4956" w:rsidRDefault="002B4956" w:rsidP="00434BCD">
      <w:pPr>
        <w:jc w:val="both"/>
        <w:rPr>
          <w:rFonts w:ascii="Arial" w:hAnsi="Arial" w:cs="Arial"/>
          <w:sz w:val="16"/>
          <w:szCs w:val="16"/>
        </w:rPr>
      </w:pPr>
    </w:p>
    <w:p w:rsidR="00434BCD" w:rsidRPr="0097501F" w:rsidRDefault="00434BCD" w:rsidP="00434BCD">
      <w:pPr>
        <w:jc w:val="both"/>
        <w:rPr>
          <w:rFonts w:ascii="Arial" w:hAnsi="Arial" w:cs="Arial"/>
          <w:sz w:val="16"/>
          <w:szCs w:val="16"/>
        </w:rPr>
      </w:pPr>
      <w:r w:rsidRPr="0097501F">
        <w:rPr>
          <w:rFonts w:ascii="Arial" w:hAnsi="Arial" w:cs="Arial"/>
          <w:sz w:val="16"/>
          <w:szCs w:val="16"/>
        </w:rPr>
        <w:t>Przygotowała:</w:t>
      </w:r>
    </w:p>
    <w:p w:rsidR="00434BCD" w:rsidRPr="0097501F" w:rsidRDefault="00434BCD" w:rsidP="00434BCD">
      <w:pPr>
        <w:jc w:val="both"/>
        <w:rPr>
          <w:rFonts w:ascii="Arial" w:hAnsi="Arial" w:cs="Arial"/>
          <w:sz w:val="16"/>
          <w:szCs w:val="16"/>
        </w:rPr>
      </w:pPr>
      <w:smartTag w:uri="urn:schemas-microsoft-com:office:smarttags" w:element="PersonName">
        <w:smartTagPr>
          <w:attr w:name="ProductID" w:val="Magdalena Śliwa"/>
        </w:smartTagPr>
        <w:r>
          <w:rPr>
            <w:rFonts w:ascii="Arial" w:hAnsi="Arial" w:cs="Arial"/>
            <w:sz w:val="16"/>
            <w:szCs w:val="16"/>
          </w:rPr>
          <w:t>Magdalena Śliwa</w:t>
        </w:r>
      </w:smartTag>
    </w:p>
    <w:p w:rsidR="00434BCD" w:rsidRPr="0097501F" w:rsidRDefault="00583FD2" w:rsidP="00434BC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Główny</w:t>
      </w:r>
      <w:r w:rsidR="00434BCD">
        <w:rPr>
          <w:rFonts w:ascii="Arial" w:hAnsi="Arial" w:cs="Arial"/>
          <w:sz w:val="16"/>
          <w:szCs w:val="16"/>
        </w:rPr>
        <w:t xml:space="preserve"> specjalista</w:t>
      </w:r>
      <w:r w:rsidR="00434BCD" w:rsidRPr="0097501F">
        <w:rPr>
          <w:rFonts w:ascii="Arial" w:hAnsi="Arial" w:cs="Arial"/>
          <w:sz w:val="16"/>
          <w:szCs w:val="16"/>
        </w:rPr>
        <w:t xml:space="preserve"> w Biurze Urbanistycznym</w:t>
      </w:r>
    </w:p>
    <w:sectPr w:rsidR="00434BCD" w:rsidRPr="0097501F" w:rsidSect="00917A9E">
      <w:headerReference w:type="default" r:id="rId9"/>
      <w:footerReference w:type="default" r:id="rId10"/>
      <w:pgSz w:w="16838" w:h="11906" w:orient="landscape"/>
      <w:pgMar w:top="1259" w:right="1304" w:bottom="1259" w:left="130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58" w:rsidRDefault="00CE2058">
      <w:r>
        <w:separator/>
      </w:r>
    </w:p>
  </w:endnote>
  <w:endnote w:type="continuationSeparator" w:id="0">
    <w:p w:rsidR="00CE2058" w:rsidRDefault="00CE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93" w:rsidRPr="00F82266" w:rsidRDefault="00245493" w:rsidP="00F82266">
    <w:pPr>
      <w:pStyle w:val="Stopka"/>
      <w:framePr w:w="719" w:wrap="around" w:vAnchor="text" w:hAnchor="page" w:x="14805" w:y="6"/>
      <w:rPr>
        <w:rStyle w:val="Numerstrony"/>
        <w:rFonts w:ascii="Arial" w:hAnsi="Arial" w:cs="Arial"/>
        <w:sz w:val="16"/>
        <w:szCs w:val="16"/>
      </w:rPr>
    </w:pPr>
    <w:r w:rsidRPr="00F82266">
      <w:rPr>
        <w:rStyle w:val="Numerstrony"/>
        <w:rFonts w:ascii="Arial" w:hAnsi="Arial" w:cs="Arial"/>
        <w:sz w:val="16"/>
        <w:szCs w:val="16"/>
      </w:rPr>
      <w:t xml:space="preserve">str. </w: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begin"/>
    </w:r>
    <w:r w:rsidRPr="00F82266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separate"/>
    </w:r>
    <w:r w:rsidR="00FB441D">
      <w:rPr>
        <w:rStyle w:val="Numerstrony"/>
        <w:rFonts w:ascii="Arial" w:hAnsi="Arial" w:cs="Arial"/>
        <w:noProof/>
        <w:sz w:val="16"/>
        <w:szCs w:val="16"/>
      </w:rPr>
      <w:t>1</w: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end"/>
    </w:r>
    <w:r w:rsidRPr="00F82266">
      <w:rPr>
        <w:rStyle w:val="Numerstrony"/>
        <w:rFonts w:ascii="Arial" w:hAnsi="Arial" w:cs="Arial"/>
        <w:sz w:val="16"/>
        <w:szCs w:val="16"/>
      </w:rPr>
      <w:t xml:space="preserve"> z </w: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begin"/>
    </w:r>
    <w:r w:rsidRPr="00F8226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separate"/>
    </w:r>
    <w:r w:rsidR="00FB441D">
      <w:rPr>
        <w:rStyle w:val="Numerstrony"/>
        <w:rFonts w:ascii="Arial" w:hAnsi="Arial" w:cs="Arial"/>
        <w:noProof/>
        <w:sz w:val="16"/>
        <w:szCs w:val="16"/>
      </w:rPr>
      <w:t>6</w: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end"/>
    </w:r>
  </w:p>
  <w:p w:rsidR="00245493" w:rsidRPr="00F82266" w:rsidRDefault="00245493" w:rsidP="00F82266">
    <w:pPr>
      <w:pStyle w:val="Nagwek"/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93" w:rsidRPr="00F82266" w:rsidRDefault="00245493" w:rsidP="00F82266">
    <w:pPr>
      <w:pStyle w:val="Stopka"/>
      <w:framePr w:w="719" w:wrap="around" w:vAnchor="text" w:hAnchor="page" w:x="14805" w:y="6"/>
      <w:rPr>
        <w:rStyle w:val="Numerstrony"/>
        <w:rFonts w:ascii="Arial" w:hAnsi="Arial" w:cs="Arial"/>
        <w:sz w:val="16"/>
        <w:szCs w:val="16"/>
      </w:rPr>
    </w:pPr>
    <w:r w:rsidRPr="00F82266">
      <w:rPr>
        <w:rStyle w:val="Numerstrony"/>
        <w:rFonts w:ascii="Arial" w:hAnsi="Arial" w:cs="Arial"/>
        <w:sz w:val="16"/>
        <w:szCs w:val="16"/>
      </w:rPr>
      <w:t xml:space="preserve">str. </w: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begin"/>
    </w:r>
    <w:r w:rsidRPr="00F82266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separate"/>
    </w:r>
    <w:r w:rsidR="00FB441D">
      <w:rPr>
        <w:rStyle w:val="Numerstrony"/>
        <w:rFonts w:ascii="Arial" w:hAnsi="Arial" w:cs="Arial"/>
        <w:noProof/>
        <w:sz w:val="16"/>
        <w:szCs w:val="16"/>
      </w:rPr>
      <w:t>6</w: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end"/>
    </w:r>
    <w:r w:rsidRPr="00F82266">
      <w:rPr>
        <w:rStyle w:val="Numerstrony"/>
        <w:rFonts w:ascii="Arial" w:hAnsi="Arial" w:cs="Arial"/>
        <w:sz w:val="16"/>
        <w:szCs w:val="16"/>
      </w:rPr>
      <w:t xml:space="preserve"> z </w: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begin"/>
    </w:r>
    <w:r w:rsidRPr="00F8226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separate"/>
    </w:r>
    <w:r w:rsidR="00FB441D">
      <w:rPr>
        <w:rStyle w:val="Numerstrony"/>
        <w:rFonts w:ascii="Arial" w:hAnsi="Arial" w:cs="Arial"/>
        <w:noProof/>
        <w:sz w:val="16"/>
        <w:szCs w:val="16"/>
      </w:rPr>
      <w:t>6</w: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end"/>
    </w:r>
  </w:p>
  <w:p w:rsidR="00245493" w:rsidRPr="00F82266" w:rsidRDefault="00245493" w:rsidP="00F82266">
    <w:pPr>
      <w:pStyle w:val="Nagwek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82266">
      <w:rPr>
        <w:rFonts w:ascii="Arial" w:hAnsi="Arial" w:cs="Arial"/>
        <w:sz w:val="16"/>
        <w:szCs w:val="16"/>
      </w:rPr>
      <w:t xml:space="preserve">Załącznik do Zarządzenia Nr </w:t>
    </w:r>
    <w:r>
      <w:rPr>
        <w:rFonts w:ascii="Arial" w:hAnsi="Arial" w:cs="Arial"/>
        <w:sz w:val="16"/>
        <w:szCs w:val="16"/>
      </w:rPr>
      <w:t>OR.I.0050.</w:t>
    </w:r>
    <w:r w:rsidR="00C22BC4">
      <w:rPr>
        <w:rFonts w:ascii="Arial" w:hAnsi="Arial" w:cs="Arial"/>
        <w:sz w:val="16"/>
        <w:szCs w:val="16"/>
      </w:rPr>
      <w:t>441</w:t>
    </w:r>
    <w:r w:rsidR="004F2984">
      <w:rPr>
        <w:rFonts w:ascii="Arial" w:hAnsi="Arial" w:cs="Arial"/>
        <w:sz w:val="16"/>
        <w:szCs w:val="16"/>
      </w:rPr>
      <w:t>.2016</w:t>
    </w:r>
    <w:r>
      <w:rPr>
        <w:rFonts w:ascii="Arial" w:hAnsi="Arial" w:cs="Arial"/>
        <w:sz w:val="16"/>
        <w:szCs w:val="16"/>
      </w:rPr>
      <w:t xml:space="preserve"> </w:t>
    </w:r>
    <w:r w:rsidRPr="00F82266">
      <w:rPr>
        <w:rFonts w:ascii="Arial" w:hAnsi="Arial" w:cs="Arial"/>
        <w:sz w:val="16"/>
        <w:szCs w:val="16"/>
      </w:rPr>
      <w:t xml:space="preserve">Prezydenta Miasta Opola z </w:t>
    </w:r>
    <w:r>
      <w:rPr>
        <w:rFonts w:ascii="Arial" w:hAnsi="Arial" w:cs="Arial"/>
        <w:sz w:val="16"/>
        <w:szCs w:val="16"/>
      </w:rPr>
      <w:t xml:space="preserve">dnia </w:t>
    </w:r>
    <w:r w:rsidR="00C22BC4">
      <w:rPr>
        <w:rFonts w:ascii="Arial" w:hAnsi="Arial" w:cs="Arial"/>
        <w:sz w:val="16"/>
        <w:szCs w:val="16"/>
      </w:rPr>
      <w:t>10</w:t>
    </w:r>
    <w:r w:rsidR="002C7727">
      <w:rPr>
        <w:rFonts w:ascii="Arial" w:hAnsi="Arial" w:cs="Arial"/>
        <w:sz w:val="16"/>
        <w:szCs w:val="16"/>
      </w:rPr>
      <w:t xml:space="preserve"> sierpnia 2016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58" w:rsidRDefault="00CE2058">
      <w:r>
        <w:separator/>
      </w:r>
    </w:p>
  </w:footnote>
  <w:footnote w:type="continuationSeparator" w:id="0">
    <w:p w:rsidR="00CE2058" w:rsidRDefault="00CE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93" w:rsidRPr="00936A87" w:rsidRDefault="00245493" w:rsidP="003E65E5">
    <w:pPr>
      <w:pStyle w:val="Nagwek"/>
      <w:jc w:val="right"/>
      <w:rPr>
        <w:rFonts w:ascii="Arial" w:hAnsi="Arial" w:cs="Arial"/>
        <w:sz w:val="16"/>
        <w:szCs w:val="16"/>
      </w:rPr>
    </w:pPr>
    <w:r w:rsidRPr="00936A87">
      <w:rPr>
        <w:rFonts w:ascii="Arial" w:hAnsi="Arial" w:cs="Arial"/>
        <w:sz w:val="16"/>
        <w:szCs w:val="16"/>
      </w:rPr>
      <w:t>Z</w:t>
    </w:r>
    <w:r>
      <w:rPr>
        <w:rFonts w:ascii="Arial" w:hAnsi="Arial" w:cs="Arial"/>
        <w:sz w:val="16"/>
        <w:szCs w:val="16"/>
      </w:rPr>
      <w:t>ałącznik do Zarządzenia Nr OR.</w:t>
    </w:r>
    <w:r w:rsidR="00F823C4">
      <w:rPr>
        <w:rFonts w:ascii="Arial" w:hAnsi="Arial" w:cs="Arial"/>
        <w:sz w:val="16"/>
        <w:szCs w:val="16"/>
      </w:rPr>
      <w:t>I.0050.441</w:t>
    </w:r>
    <w:r w:rsidR="004F2984">
      <w:rPr>
        <w:rFonts w:ascii="Arial" w:hAnsi="Arial" w:cs="Arial"/>
        <w:sz w:val="16"/>
        <w:szCs w:val="16"/>
      </w:rPr>
      <w:t>.2016</w:t>
    </w:r>
  </w:p>
  <w:p w:rsidR="00245493" w:rsidRPr="005B61F4" w:rsidRDefault="005B61F4" w:rsidP="005B61F4">
    <w:pPr>
      <w:pStyle w:val="Nagwek"/>
      <w:pBdr>
        <w:bottom w:val="single" w:sz="4" w:space="1" w:color="auto"/>
      </w:pBdr>
      <w:ind w:right="-2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Prezydenta </w:t>
    </w:r>
    <w:r w:rsidR="00F823C4">
      <w:rPr>
        <w:rFonts w:ascii="Arial" w:hAnsi="Arial" w:cs="Arial"/>
        <w:sz w:val="16"/>
        <w:szCs w:val="16"/>
      </w:rPr>
      <w:t>Miasta Opola z dnia 10</w:t>
    </w:r>
    <w:r>
      <w:rPr>
        <w:rFonts w:ascii="Arial" w:hAnsi="Arial" w:cs="Arial"/>
        <w:sz w:val="16"/>
        <w:szCs w:val="16"/>
      </w:rPr>
      <w:t xml:space="preserve">.sierpnia 2016 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93" w:rsidRPr="00050312" w:rsidRDefault="00245493" w:rsidP="00D84AC6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C7E"/>
    <w:multiLevelType w:val="hybridMultilevel"/>
    <w:tmpl w:val="786411C6"/>
    <w:lvl w:ilvl="0" w:tplc="5B20660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629E1"/>
    <w:multiLevelType w:val="hybridMultilevel"/>
    <w:tmpl w:val="FE744D82"/>
    <w:lvl w:ilvl="0" w:tplc="EEC0E4A8">
      <w:start w:val="1"/>
      <w:numFmt w:val="decimal"/>
      <w:lvlText w:val="%1."/>
      <w:lvlJc w:val="left"/>
      <w:pPr>
        <w:tabs>
          <w:tab w:val="num" w:pos="180"/>
        </w:tabs>
        <w:ind w:left="95" w:firstLine="85"/>
      </w:pPr>
      <w:rPr>
        <w:rFonts w:hint="default"/>
        <w:color w:val="auto"/>
      </w:rPr>
    </w:lvl>
    <w:lvl w:ilvl="1" w:tplc="B5A642C0">
      <w:start w:val="1"/>
      <w:numFmt w:val="bullet"/>
      <w:pStyle w:val="StylInterlinia15wiersz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6B"/>
    <w:rsid w:val="00010AEE"/>
    <w:rsid w:val="00012174"/>
    <w:rsid w:val="0001316A"/>
    <w:rsid w:val="000150F1"/>
    <w:rsid w:val="00015800"/>
    <w:rsid w:val="00015C84"/>
    <w:rsid w:val="0001683F"/>
    <w:rsid w:val="00017C4D"/>
    <w:rsid w:val="00020FE7"/>
    <w:rsid w:val="00022D34"/>
    <w:rsid w:val="00023861"/>
    <w:rsid w:val="00030FB0"/>
    <w:rsid w:val="000315FC"/>
    <w:rsid w:val="00031B94"/>
    <w:rsid w:val="000424C1"/>
    <w:rsid w:val="00044247"/>
    <w:rsid w:val="00044C07"/>
    <w:rsid w:val="00046CC8"/>
    <w:rsid w:val="00047A8A"/>
    <w:rsid w:val="00050312"/>
    <w:rsid w:val="000529F7"/>
    <w:rsid w:val="000542FD"/>
    <w:rsid w:val="0005787B"/>
    <w:rsid w:val="0005796A"/>
    <w:rsid w:val="000603C7"/>
    <w:rsid w:val="00060DB2"/>
    <w:rsid w:val="000613BE"/>
    <w:rsid w:val="00071A65"/>
    <w:rsid w:val="00073BAF"/>
    <w:rsid w:val="00073E9D"/>
    <w:rsid w:val="0007537C"/>
    <w:rsid w:val="00084ADF"/>
    <w:rsid w:val="00092469"/>
    <w:rsid w:val="000933CD"/>
    <w:rsid w:val="00096B56"/>
    <w:rsid w:val="0009715E"/>
    <w:rsid w:val="000A2A5D"/>
    <w:rsid w:val="000A3151"/>
    <w:rsid w:val="000A584A"/>
    <w:rsid w:val="000A63CC"/>
    <w:rsid w:val="000B5AC2"/>
    <w:rsid w:val="000B6D6A"/>
    <w:rsid w:val="000C1B1B"/>
    <w:rsid w:val="000C6730"/>
    <w:rsid w:val="000C7885"/>
    <w:rsid w:val="000D0590"/>
    <w:rsid w:val="000D418A"/>
    <w:rsid w:val="000D71BC"/>
    <w:rsid w:val="000F1BE9"/>
    <w:rsid w:val="000F3C28"/>
    <w:rsid w:val="00105241"/>
    <w:rsid w:val="00105F16"/>
    <w:rsid w:val="00110265"/>
    <w:rsid w:val="001111CD"/>
    <w:rsid w:val="001203E7"/>
    <w:rsid w:val="00120846"/>
    <w:rsid w:val="00120CD5"/>
    <w:rsid w:val="00125555"/>
    <w:rsid w:val="00135C5E"/>
    <w:rsid w:val="0013659D"/>
    <w:rsid w:val="00136A74"/>
    <w:rsid w:val="00136AA3"/>
    <w:rsid w:val="00143753"/>
    <w:rsid w:val="00143D23"/>
    <w:rsid w:val="00152BEF"/>
    <w:rsid w:val="00152CBC"/>
    <w:rsid w:val="00160688"/>
    <w:rsid w:val="00164598"/>
    <w:rsid w:val="00167027"/>
    <w:rsid w:val="001761EC"/>
    <w:rsid w:val="0018185B"/>
    <w:rsid w:val="001855A5"/>
    <w:rsid w:val="00185E64"/>
    <w:rsid w:val="00186E03"/>
    <w:rsid w:val="00192476"/>
    <w:rsid w:val="00193009"/>
    <w:rsid w:val="0019597E"/>
    <w:rsid w:val="001A294D"/>
    <w:rsid w:val="001A334A"/>
    <w:rsid w:val="001A36C2"/>
    <w:rsid w:val="001A681C"/>
    <w:rsid w:val="001B012A"/>
    <w:rsid w:val="001B0BF8"/>
    <w:rsid w:val="001B13A0"/>
    <w:rsid w:val="001B1FAA"/>
    <w:rsid w:val="001B245D"/>
    <w:rsid w:val="001B51A1"/>
    <w:rsid w:val="001B5941"/>
    <w:rsid w:val="001C1938"/>
    <w:rsid w:val="001D0BD7"/>
    <w:rsid w:val="001D1D7D"/>
    <w:rsid w:val="001D4D77"/>
    <w:rsid w:val="001E0FD2"/>
    <w:rsid w:val="001E430E"/>
    <w:rsid w:val="001E4CFA"/>
    <w:rsid w:val="001E7A5B"/>
    <w:rsid w:val="001F0975"/>
    <w:rsid w:val="001F0DE2"/>
    <w:rsid w:val="001F16EF"/>
    <w:rsid w:val="001F24E1"/>
    <w:rsid w:val="001F38DE"/>
    <w:rsid w:val="001F45E3"/>
    <w:rsid w:val="001F4677"/>
    <w:rsid w:val="001F5C18"/>
    <w:rsid w:val="001F7549"/>
    <w:rsid w:val="001F78AB"/>
    <w:rsid w:val="00201551"/>
    <w:rsid w:val="00206D9C"/>
    <w:rsid w:val="00207402"/>
    <w:rsid w:val="00207ADB"/>
    <w:rsid w:val="00212479"/>
    <w:rsid w:val="002154FB"/>
    <w:rsid w:val="0021600E"/>
    <w:rsid w:val="002239E7"/>
    <w:rsid w:val="00224DB6"/>
    <w:rsid w:val="002264B8"/>
    <w:rsid w:val="00226526"/>
    <w:rsid w:val="00226AD4"/>
    <w:rsid w:val="00232E4B"/>
    <w:rsid w:val="00233E4E"/>
    <w:rsid w:val="00234F65"/>
    <w:rsid w:val="00235955"/>
    <w:rsid w:val="0023765C"/>
    <w:rsid w:val="00240D98"/>
    <w:rsid w:val="0024199E"/>
    <w:rsid w:val="00241D35"/>
    <w:rsid w:val="00243C45"/>
    <w:rsid w:val="002451D8"/>
    <w:rsid w:val="00245493"/>
    <w:rsid w:val="00245563"/>
    <w:rsid w:val="002514D0"/>
    <w:rsid w:val="00252911"/>
    <w:rsid w:val="00253A58"/>
    <w:rsid w:val="00257494"/>
    <w:rsid w:val="00262225"/>
    <w:rsid w:val="002671E5"/>
    <w:rsid w:val="00270F45"/>
    <w:rsid w:val="0027122E"/>
    <w:rsid w:val="00272E3C"/>
    <w:rsid w:val="002733F8"/>
    <w:rsid w:val="0028506C"/>
    <w:rsid w:val="0028585C"/>
    <w:rsid w:val="00286020"/>
    <w:rsid w:val="0029123C"/>
    <w:rsid w:val="002912BF"/>
    <w:rsid w:val="002930CD"/>
    <w:rsid w:val="002957B0"/>
    <w:rsid w:val="00297EDF"/>
    <w:rsid w:val="002A5C50"/>
    <w:rsid w:val="002B23CC"/>
    <w:rsid w:val="002B303B"/>
    <w:rsid w:val="002B4956"/>
    <w:rsid w:val="002B4E5C"/>
    <w:rsid w:val="002B79EB"/>
    <w:rsid w:val="002C13BA"/>
    <w:rsid w:val="002C2233"/>
    <w:rsid w:val="002C2606"/>
    <w:rsid w:val="002C2ED3"/>
    <w:rsid w:val="002C33E7"/>
    <w:rsid w:val="002C5152"/>
    <w:rsid w:val="002C7727"/>
    <w:rsid w:val="002D348A"/>
    <w:rsid w:val="002E38B3"/>
    <w:rsid w:val="002E39EC"/>
    <w:rsid w:val="002F0509"/>
    <w:rsid w:val="002F0B6C"/>
    <w:rsid w:val="002F2761"/>
    <w:rsid w:val="002F55EF"/>
    <w:rsid w:val="00302C60"/>
    <w:rsid w:val="00303A9C"/>
    <w:rsid w:val="0030644A"/>
    <w:rsid w:val="003123F5"/>
    <w:rsid w:val="0031380A"/>
    <w:rsid w:val="00313F2D"/>
    <w:rsid w:val="003166E9"/>
    <w:rsid w:val="00320184"/>
    <w:rsid w:val="0032205C"/>
    <w:rsid w:val="00324837"/>
    <w:rsid w:val="0034154E"/>
    <w:rsid w:val="003461F4"/>
    <w:rsid w:val="00350514"/>
    <w:rsid w:val="00357629"/>
    <w:rsid w:val="003603B5"/>
    <w:rsid w:val="00360639"/>
    <w:rsid w:val="0036228C"/>
    <w:rsid w:val="00362672"/>
    <w:rsid w:val="00371FCA"/>
    <w:rsid w:val="00372F19"/>
    <w:rsid w:val="0037470E"/>
    <w:rsid w:val="003811AD"/>
    <w:rsid w:val="00381A3C"/>
    <w:rsid w:val="00382CBB"/>
    <w:rsid w:val="003830CA"/>
    <w:rsid w:val="003834B2"/>
    <w:rsid w:val="00384CE0"/>
    <w:rsid w:val="00392967"/>
    <w:rsid w:val="00394E72"/>
    <w:rsid w:val="00395301"/>
    <w:rsid w:val="00397DE2"/>
    <w:rsid w:val="003A04AB"/>
    <w:rsid w:val="003A4780"/>
    <w:rsid w:val="003A5E1A"/>
    <w:rsid w:val="003B21E2"/>
    <w:rsid w:val="003B33A0"/>
    <w:rsid w:val="003C495C"/>
    <w:rsid w:val="003C583D"/>
    <w:rsid w:val="003D203D"/>
    <w:rsid w:val="003D33CB"/>
    <w:rsid w:val="003D5F15"/>
    <w:rsid w:val="003E05FF"/>
    <w:rsid w:val="003E24CA"/>
    <w:rsid w:val="003E3692"/>
    <w:rsid w:val="003E65E5"/>
    <w:rsid w:val="003F273C"/>
    <w:rsid w:val="003F72A5"/>
    <w:rsid w:val="004102C6"/>
    <w:rsid w:val="00416465"/>
    <w:rsid w:val="0042093E"/>
    <w:rsid w:val="0042332C"/>
    <w:rsid w:val="0042540C"/>
    <w:rsid w:val="004261AA"/>
    <w:rsid w:val="0043018C"/>
    <w:rsid w:val="00431393"/>
    <w:rsid w:val="00433CB4"/>
    <w:rsid w:val="00433E02"/>
    <w:rsid w:val="00434A9C"/>
    <w:rsid w:val="00434BCD"/>
    <w:rsid w:val="00436753"/>
    <w:rsid w:val="0043679A"/>
    <w:rsid w:val="00436ECE"/>
    <w:rsid w:val="004372C7"/>
    <w:rsid w:val="00437ACF"/>
    <w:rsid w:val="00440751"/>
    <w:rsid w:val="00443645"/>
    <w:rsid w:val="00443EA4"/>
    <w:rsid w:val="004453DB"/>
    <w:rsid w:val="00447943"/>
    <w:rsid w:val="00453B26"/>
    <w:rsid w:val="004545DA"/>
    <w:rsid w:val="00455184"/>
    <w:rsid w:val="00456175"/>
    <w:rsid w:val="00457137"/>
    <w:rsid w:val="00461900"/>
    <w:rsid w:val="00464331"/>
    <w:rsid w:val="00470A96"/>
    <w:rsid w:val="00471679"/>
    <w:rsid w:val="00472088"/>
    <w:rsid w:val="00472359"/>
    <w:rsid w:val="00473B34"/>
    <w:rsid w:val="00476117"/>
    <w:rsid w:val="00476D11"/>
    <w:rsid w:val="00477763"/>
    <w:rsid w:val="004803E4"/>
    <w:rsid w:val="004852A3"/>
    <w:rsid w:val="004860F8"/>
    <w:rsid w:val="00492723"/>
    <w:rsid w:val="00492B8C"/>
    <w:rsid w:val="00492C8A"/>
    <w:rsid w:val="004933B8"/>
    <w:rsid w:val="004A4A63"/>
    <w:rsid w:val="004A5EC8"/>
    <w:rsid w:val="004A65EF"/>
    <w:rsid w:val="004B16FC"/>
    <w:rsid w:val="004B1790"/>
    <w:rsid w:val="004B4107"/>
    <w:rsid w:val="004C4B8C"/>
    <w:rsid w:val="004C5105"/>
    <w:rsid w:val="004D034C"/>
    <w:rsid w:val="004D6D7E"/>
    <w:rsid w:val="004E0522"/>
    <w:rsid w:val="004E36E4"/>
    <w:rsid w:val="004E54E3"/>
    <w:rsid w:val="004F2984"/>
    <w:rsid w:val="004F42CC"/>
    <w:rsid w:val="004F69D1"/>
    <w:rsid w:val="00502FDA"/>
    <w:rsid w:val="005037FE"/>
    <w:rsid w:val="00503FA6"/>
    <w:rsid w:val="005041F9"/>
    <w:rsid w:val="00515E21"/>
    <w:rsid w:val="005208F1"/>
    <w:rsid w:val="00520C1A"/>
    <w:rsid w:val="005327AB"/>
    <w:rsid w:val="00534D3E"/>
    <w:rsid w:val="00535D68"/>
    <w:rsid w:val="00536AF2"/>
    <w:rsid w:val="00542B9F"/>
    <w:rsid w:val="00544384"/>
    <w:rsid w:val="0054589F"/>
    <w:rsid w:val="0054744E"/>
    <w:rsid w:val="005522C5"/>
    <w:rsid w:val="00553F5F"/>
    <w:rsid w:val="00556C75"/>
    <w:rsid w:val="005609C4"/>
    <w:rsid w:val="00561C68"/>
    <w:rsid w:val="00562462"/>
    <w:rsid w:val="00564591"/>
    <w:rsid w:val="0056689F"/>
    <w:rsid w:val="00571F79"/>
    <w:rsid w:val="00583FD2"/>
    <w:rsid w:val="00586C51"/>
    <w:rsid w:val="00590981"/>
    <w:rsid w:val="00591566"/>
    <w:rsid w:val="00593AA5"/>
    <w:rsid w:val="005970D1"/>
    <w:rsid w:val="0059789E"/>
    <w:rsid w:val="005A5818"/>
    <w:rsid w:val="005A588B"/>
    <w:rsid w:val="005B2FD1"/>
    <w:rsid w:val="005B61F4"/>
    <w:rsid w:val="005B644E"/>
    <w:rsid w:val="005B6F37"/>
    <w:rsid w:val="005B79EC"/>
    <w:rsid w:val="005B7EDD"/>
    <w:rsid w:val="005C1C55"/>
    <w:rsid w:val="005C7079"/>
    <w:rsid w:val="005D1130"/>
    <w:rsid w:val="005D2704"/>
    <w:rsid w:val="005E0A43"/>
    <w:rsid w:val="005F098F"/>
    <w:rsid w:val="005F16D9"/>
    <w:rsid w:val="005F34B5"/>
    <w:rsid w:val="005F625A"/>
    <w:rsid w:val="005F6D1A"/>
    <w:rsid w:val="00601616"/>
    <w:rsid w:val="006067A7"/>
    <w:rsid w:val="006074B1"/>
    <w:rsid w:val="00612683"/>
    <w:rsid w:val="00620094"/>
    <w:rsid w:val="00622550"/>
    <w:rsid w:val="00624BC7"/>
    <w:rsid w:val="00624D90"/>
    <w:rsid w:val="00626798"/>
    <w:rsid w:val="0063156F"/>
    <w:rsid w:val="00634B9C"/>
    <w:rsid w:val="00636706"/>
    <w:rsid w:val="00641A1F"/>
    <w:rsid w:val="0064318B"/>
    <w:rsid w:val="006444E6"/>
    <w:rsid w:val="00644625"/>
    <w:rsid w:val="006529EB"/>
    <w:rsid w:val="006616F4"/>
    <w:rsid w:val="006624E3"/>
    <w:rsid w:val="00662901"/>
    <w:rsid w:val="00664639"/>
    <w:rsid w:val="006675F7"/>
    <w:rsid w:val="006707ED"/>
    <w:rsid w:val="00672665"/>
    <w:rsid w:val="0068425F"/>
    <w:rsid w:val="00691489"/>
    <w:rsid w:val="00694552"/>
    <w:rsid w:val="006A1B2A"/>
    <w:rsid w:val="006B1A4D"/>
    <w:rsid w:val="006C025F"/>
    <w:rsid w:val="006C1B01"/>
    <w:rsid w:val="006C61CB"/>
    <w:rsid w:val="006D0C50"/>
    <w:rsid w:val="006D73E2"/>
    <w:rsid w:val="006E1D5E"/>
    <w:rsid w:val="006E2FC5"/>
    <w:rsid w:val="006E6BA7"/>
    <w:rsid w:val="006F21E5"/>
    <w:rsid w:val="006F63B5"/>
    <w:rsid w:val="006F6A0F"/>
    <w:rsid w:val="00700278"/>
    <w:rsid w:val="00706C0A"/>
    <w:rsid w:val="00710259"/>
    <w:rsid w:val="00714F4E"/>
    <w:rsid w:val="00723D55"/>
    <w:rsid w:val="007249D0"/>
    <w:rsid w:val="0073024A"/>
    <w:rsid w:val="00730DD9"/>
    <w:rsid w:val="00732071"/>
    <w:rsid w:val="0073273E"/>
    <w:rsid w:val="00742A76"/>
    <w:rsid w:val="00743005"/>
    <w:rsid w:val="007438F9"/>
    <w:rsid w:val="00745794"/>
    <w:rsid w:val="0074741C"/>
    <w:rsid w:val="00755255"/>
    <w:rsid w:val="0076061B"/>
    <w:rsid w:val="00762328"/>
    <w:rsid w:val="007651C9"/>
    <w:rsid w:val="00765500"/>
    <w:rsid w:val="007663CF"/>
    <w:rsid w:val="00771E09"/>
    <w:rsid w:val="007734F7"/>
    <w:rsid w:val="00775BEA"/>
    <w:rsid w:val="00777E71"/>
    <w:rsid w:val="0078368C"/>
    <w:rsid w:val="007868CE"/>
    <w:rsid w:val="0079044D"/>
    <w:rsid w:val="00792006"/>
    <w:rsid w:val="00792008"/>
    <w:rsid w:val="00793605"/>
    <w:rsid w:val="00794246"/>
    <w:rsid w:val="00796588"/>
    <w:rsid w:val="007A0068"/>
    <w:rsid w:val="007A161D"/>
    <w:rsid w:val="007A3F51"/>
    <w:rsid w:val="007A67C4"/>
    <w:rsid w:val="007B253C"/>
    <w:rsid w:val="007B46BB"/>
    <w:rsid w:val="007B6992"/>
    <w:rsid w:val="007B7BEB"/>
    <w:rsid w:val="007B7FAF"/>
    <w:rsid w:val="007C1632"/>
    <w:rsid w:val="007C20B5"/>
    <w:rsid w:val="007C3D04"/>
    <w:rsid w:val="007C5636"/>
    <w:rsid w:val="007C76C6"/>
    <w:rsid w:val="007D01DD"/>
    <w:rsid w:val="007D0357"/>
    <w:rsid w:val="007D1699"/>
    <w:rsid w:val="007D3A22"/>
    <w:rsid w:val="007D3AD2"/>
    <w:rsid w:val="007E0C3D"/>
    <w:rsid w:val="007E15CF"/>
    <w:rsid w:val="007E28F8"/>
    <w:rsid w:val="007E45B3"/>
    <w:rsid w:val="007E78CD"/>
    <w:rsid w:val="007F0D6B"/>
    <w:rsid w:val="007F0F60"/>
    <w:rsid w:val="007F27ED"/>
    <w:rsid w:val="007F373E"/>
    <w:rsid w:val="007F7C78"/>
    <w:rsid w:val="00800B67"/>
    <w:rsid w:val="00801344"/>
    <w:rsid w:val="00804935"/>
    <w:rsid w:val="008073D5"/>
    <w:rsid w:val="008134AF"/>
    <w:rsid w:val="008217E9"/>
    <w:rsid w:val="00826A8C"/>
    <w:rsid w:val="00827995"/>
    <w:rsid w:val="00831ED8"/>
    <w:rsid w:val="0083204E"/>
    <w:rsid w:val="0084273C"/>
    <w:rsid w:val="008436ED"/>
    <w:rsid w:val="00847729"/>
    <w:rsid w:val="00847889"/>
    <w:rsid w:val="008501A4"/>
    <w:rsid w:val="0085127E"/>
    <w:rsid w:val="00852448"/>
    <w:rsid w:val="0085256B"/>
    <w:rsid w:val="00854E8D"/>
    <w:rsid w:val="00861088"/>
    <w:rsid w:val="00861F0C"/>
    <w:rsid w:val="0086668D"/>
    <w:rsid w:val="00866776"/>
    <w:rsid w:val="008710A6"/>
    <w:rsid w:val="00873643"/>
    <w:rsid w:val="008806E9"/>
    <w:rsid w:val="00880C1F"/>
    <w:rsid w:val="00881CA4"/>
    <w:rsid w:val="00884128"/>
    <w:rsid w:val="008849E3"/>
    <w:rsid w:val="00887110"/>
    <w:rsid w:val="00890C20"/>
    <w:rsid w:val="00892F8A"/>
    <w:rsid w:val="00895AB1"/>
    <w:rsid w:val="00896D99"/>
    <w:rsid w:val="0089731D"/>
    <w:rsid w:val="0089781E"/>
    <w:rsid w:val="008A32A1"/>
    <w:rsid w:val="008A3712"/>
    <w:rsid w:val="008A3935"/>
    <w:rsid w:val="008A4AD1"/>
    <w:rsid w:val="008A688A"/>
    <w:rsid w:val="008B0907"/>
    <w:rsid w:val="008B735D"/>
    <w:rsid w:val="008B7AFD"/>
    <w:rsid w:val="008C1AC1"/>
    <w:rsid w:val="008C1B7A"/>
    <w:rsid w:val="008C1C5F"/>
    <w:rsid w:val="008C2D0F"/>
    <w:rsid w:val="008C34C5"/>
    <w:rsid w:val="008C4DF2"/>
    <w:rsid w:val="008C6CCF"/>
    <w:rsid w:val="008D64EB"/>
    <w:rsid w:val="008E0B2C"/>
    <w:rsid w:val="008E0E37"/>
    <w:rsid w:val="008E2F09"/>
    <w:rsid w:val="008E5F44"/>
    <w:rsid w:val="008E698F"/>
    <w:rsid w:val="008F0D88"/>
    <w:rsid w:val="008F7C2E"/>
    <w:rsid w:val="00902689"/>
    <w:rsid w:val="00903ED4"/>
    <w:rsid w:val="009041D5"/>
    <w:rsid w:val="00904704"/>
    <w:rsid w:val="00906F08"/>
    <w:rsid w:val="00911479"/>
    <w:rsid w:val="00912BF8"/>
    <w:rsid w:val="0091620A"/>
    <w:rsid w:val="00916EBC"/>
    <w:rsid w:val="00917A9E"/>
    <w:rsid w:val="00917AA9"/>
    <w:rsid w:val="00920F5D"/>
    <w:rsid w:val="00922251"/>
    <w:rsid w:val="0093632B"/>
    <w:rsid w:val="00936A87"/>
    <w:rsid w:val="00943906"/>
    <w:rsid w:val="00945460"/>
    <w:rsid w:val="0095046B"/>
    <w:rsid w:val="00954D61"/>
    <w:rsid w:val="00961031"/>
    <w:rsid w:val="00961CD5"/>
    <w:rsid w:val="00961F64"/>
    <w:rsid w:val="0096328C"/>
    <w:rsid w:val="009644E8"/>
    <w:rsid w:val="0096498A"/>
    <w:rsid w:val="009675C8"/>
    <w:rsid w:val="009724FB"/>
    <w:rsid w:val="0097501F"/>
    <w:rsid w:val="00975443"/>
    <w:rsid w:val="00976BE3"/>
    <w:rsid w:val="00984674"/>
    <w:rsid w:val="00985370"/>
    <w:rsid w:val="009864FE"/>
    <w:rsid w:val="009868A8"/>
    <w:rsid w:val="00987394"/>
    <w:rsid w:val="0099747A"/>
    <w:rsid w:val="0099777C"/>
    <w:rsid w:val="009A20B1"/>
    <w:rsid w:val="009A3CC1"/>
    <w:rsid w:val="009A4835"/>
    <w:rsid w:val="009A4A21"/>
    <w:rsid w:val="009A65D5"/>
    <w:rsid w:val="009B00CA"/>
    <w:rsid w:val="009B0E29"/>
    <w:rsid w:val="009B245D"/>
    <w:rsid w:val="009B7021"/>
    <w:rsid w:val="009C2106"/>
    <w:rsid w:val="009C52C5"/>
    <w:rsid w:val="009C5FA0"/>
    <w:rsid w:val="009C624E"/>
    <w:rsid w:val="009D008B"/>
    <w:rsid w:val="009D13A3"/>
    <w:rsid w:val="009D183A"/>
    <w:rsid w:val="009D5473"/>
    <w:rsid w:val="009E0219"/>
    <w:rsid w:val="009E15B3"/>
    <w:rsid w:val="009F1C92"/>
    <w:rsid w:val="009F5A07"/>
    <w:rsid w:val="009F6909"/>
    <w:rsid w:val="009F6F11"/>
    <w:rsid w:val="009F7ED9"/>
    <w:rsid w:val="00A0327D"/>
    <w:rsid w:val="00A134D2"/>
    <w:rsid w:val="00A1595B"/>
    <w:rsid w:val="00A24E02"/>
    <w:rsid w:val="00A33FB5"/>
    <w:rsid w:val="00A35B48"/>
    <w:rsid w:val="00A3635C"/>
    <w:rsid w:val="00A3755B"/>
    <w:rsid w:val="00A43818"/>
    <w:rsid w:val="00A45E9E"/>
    <w:rsid w:val="00A52555"/>
    <w:rsid w:val="00A54153"/>
    <w:rsid w:val="00A554B2"/>
    <w:rsid w:val="00A575D8"/>
    <w:rsid w:val="00A61184"/>
    <w:rsid w:val="00A62511"/>
    <w:rsid w:val="00A6539B"/>
    <w:rsid w:val="00A72D52"/>
    <w:rsid w:val="00A732E2"/>
    <w:rsid w:val="00A77675"/>
    <w:rsid w:val="00A8050B"/>
    <w:rsid w:val="00A8270E"/>
    <w:rsid w:val="00A8294D"/>
    <w:rsid w:val="00A83619"/>
    <w:rsid w:val="00A86BF9"/>
    <w:rsid w:val="00A90217"/>
    <w:rsid w:val="00A90B96"/>
    <w:rsid w:val="00A93A2F"/>
    <w:rsid w:val="00A966EC"/>
    <w:rsid w:val="00AA0C51"/>
    <w:rsid w:val="00AA6AFF"/>
    <w:rsid w:val="00AB10E1"/>
    <w:rsid w:val="00AB2881"/>
    <w:rsid w:val="00AB426F"/>
    <w:rsid w:val="00AB4406"/>
    <w:rsid w:val="00AB73E0"/>
    <w:rsid w:val="00AC5BE5"/>
    <w:rsid w:val="00AD4378"/>
    <w:rsid w:val="00AD43C7"/>
    <w:rsid w:val="00AE0CB7"/>
    <w:rsid w:val="00AE2DF6"/>
    <w:rsid w:val="00AE4DE4"/>
    <w:rsid w:val="00AE53A3"/>
    <w:rsid w:val="00AF10F8"/>
    <w:rsid w:val="00AF15DD"/>
    <w:rsid w:val="00AF57B3"/>
    <w:rsid w:val="00AF5EED"/>
    <w:rsid w:val="00AF632B"/>
    <w:rsid w:val="00AF6562"/>
    <w:rsid w:val="00B0365F"/>
    <w:rsid w:val="00B05EEA"/>
    <w:rsid w:val="00B07F76"/>
    <w:rsid w:val="00B1025E"/>
    <w:rsid w:val="00B166F9"/>
    <w:rsid w:val="00B22879"/>
    <w:rsid w:val="00B23514"/>
    <w:rsid w:val="00B26E6D"/>
    <w:rsid w:val="00B27E8B"/>
    <w:rsid w:val="00B318E1"/>
    <w:rsid w:val="00B34ADB"/>
    <w:rsid w:val="00B42232"/>
    <w:rsid w:val="00B46C27"/>
    <w:rsid w:val="00B47459"/>
    <w:rsid w:val="00B52CC2"/>
    <w:rsid w:val="00B575C5"/>
    <w:rsid w:val="00B60472"/>
    <w:rsid w:val="00B71B59"/>
    <w:rsid w:val="00B730ED"/>
    <w:rsid w:val="00B765DE"/>
    <w:rsid w:val="00B77B2C"/>
    <w:rsid w:val="00B8306F"/>
    <w:rsid w:val="00B84B45"/>
    <w:rsid w:val="00B9141B"/>
    <w:rsid w:val="00B96945"/>
    <w:rsid w:val="00BA3D86"/>
    <w:rsid w:val="00BB267E"/>
    <w:rsid w:val="00BB5B29"/>
    <w:rsid w:val="00BB792A"/>
    <w:rsid w:val="00BC0EB9"/>
    <w:rsid w:val="00BC3A0A"/>
    <w:rsid w:val="00BC6BE0"/>
    <w:rsid w:val="00BD1E9D"/>
    <w:rsid w:val="00BD55D5"/>
    <w:rsid w:val="00BD58C6"/>
    <w:rsid w:val="00BD6FD9"/>
    <w:rsid w:val="00BE3744"/>
    <w:rsid w:val="00BE381E"/>
    <w:rsid w:val="00BE5974"/>
    <w:rsid w:val="00BF211B"/>
    <w:rsid w:val="00BF5927"/>
    <w:rsid w:val="00BF6AEF"/>
    <w:rsid w:val="00BF7DD2"/>
    <w:rsid w:val="00C06B22"/>
    <w:rsid w:val="00C06BD5"/>
    <w:rsid w:val="00C13FEA"/>
    <w:rsid w:val="00C17635"/>
    <w:rsid w:val="00C20D87"/>
    <w:rsid w:val="00C21F7E"/>
    <w:rsid w:val="00C22BC4"/>
    <w:rsid w:val="00C258C5"/>
    <w:rsid w:val="00C26995"/>
    <w:rsid w:val="00C274CE"/>
    <w:rsid w:val="00C276BB"/>
    <w:rsid w:val="00C33570"/>
    <w:rsid w:val="00C34289"/>
    <w:rsid w:val="00C34CD3"/>
    <w:rsid w:val="00C443A7"/>
    <w:rsid w:val="00C54A38"/>
    <w:rsid w:val="00C55B0A"/>
    <w:rsid w:val="00C57FE2"/>
    <w:rsid w:val="00C60773"/>
    <w:rsid w:val="00C61C7C"/>
    <w:rsid w:val="00C63678"/>
    <w:rsid w:val="00C6449B"/>
    <w:rsid w:val="00C65A13"/>
    <w:rsid w:val="00C6795E"/>
    <w:rsid w:val="00C7167F"/>
    <w:rsid w:val="00C73849"/>
    <w:rsid w:val="00C758B5"/>
    <w:rsid w:val="00C75B8A"/>
    <w:rsid w:val="00C76029"/>
    <w:rsid w:val="00C76C9D"/>
    <w:rsid w:val="00C77618"/>
    <w:rsid w:val="00C808C7"/>
    <w:rsid w:val="00C90EB9"/>
    <w:rsid w:val="00C92AA3"/>
    <w:rsid w:val="00C92B94"/>
    <w:rsid w:val="00C9307D"/>
    <w:rsid w:val="00C954CD"/>
    <w:rsid w:val="00CA035D"/>
    <w:rsid w:val="00CA5B16"/>
    <w:rsid w:val="00CA7221"/>
    <w:rsid w:val="00CA72C1"/>
    <w:rsid w:val="00CB70E6"/>
    <w:rsid w:val="00CB7E74"/>
    <w:rsid w:val="00CC33D2"/>
    <w:rsid w:val="00CD03F6"/>
    <w:rsid w:val="00CD2048"/>
    <w:rsid w:val="00CD29B4"/>
    <w:rsid w:val="00CD3994"/>
    <w:rsid w:val="00CD5048"/>
    <w:rsid w:val="00CD577D"/>
    <w:rsid w:val="00CD61E3"/>
    <w:rsid w:val="00CD6FE0"/>
    <w:rsid w:val="00CE0D79"/>
    <w:rsid w:val="00CE2058"/>
    <w:rsid w:val="00CE44F5"/>
    <w:rsid w:val="00CE552A"/>
    <w:rsid w:val="00CE5562"/>
    <w:rsid w:val="00CF14C0"/>
    <w:rsid w:val="00CF1DC9"/>
    <w:rsid w:val="00CF4B4A"/>
    <w:rsid w:val="00CF5E66"/>
    <w:rsid w:val="00D00EE3"/>
    <w:rsid w:val="00D02CE3"/>
    <w:rsid w:val="00D0354F"/>
    <w:rsid w:val="00D113F7"/>
    <w:rsid w:val="00D12C36"/>
    <w:rsid w:val="00D16839"/>
    <w:rsid w:val="00D168B6"/>
    <w:rsid w:val="00D17C75"/>
    <w:rsid w:val="00D225A1"/>
    <w:rsid w:val="00D30F09"/>
    <w:rsid w:val="00D31B75"/>
    <w:rsid w:val="00D40360"/>
    <w:rsid w:val="00D40EFE"/>
    <w:rsid w:val="00D44461"/>
    <w:rsid w:val="00D51CAD"/>
    <w:rsid w:val="00D5386A"/>
    <w:rsid w:val="00D5386C"/>
    <w:rsid w:val="00D64233"/>
    <w:rsid w:val="00D73700"/>
    <w:rsid w:val="00D74B88"/>
    <w:rsid w:val="00D76161"/>
    <w:rsid w:val="00D84AC6"/>
    <w:rsid w:val="00D854CF"/>
    <w:rsid w:val="00D909D8"/>
    <w:rsid w:val="00D93CEA"/>
    <w:rsid w:val="00D943D0"/>
    <w:rsid w:val="00D94F8B"/>
    <w:rsid w:val="00D974B9"/>
    <w:rsid w:val="00DA22E9"/>
    <w:rsid w:val="00DA2A57"/>
    <w:rsid w:val="00DA3F2C"/>
    <w:rsid w:val="00DB0BDB"/>
    <w:rsid w:val="00DB3F8C"/>
    <w:rsid w:val="00DB5D37"/>
    <w:rsid w:val="00DC3197"/>
    <w:rsid w:val="00DC5745"/>
    <w:rsid w:val="00DC7DF7"/>
    <w:rsid w:val="00DD0D73"/>
    <w:rsid w:val="00DD3C1B"/>
    <w:rsid w:val="00DD5939"/>
    <w:rsid w:val="00DD694E"/>
    <w:rsid w:val="00DD74EF"/>
    <w:rsid w:val="00DE156F"/>
    <w:rsid w:val="00DE15F8"/>
    <w:rsid w:val="00DE1D9C"/>
    <w:rsid w:val="00DE64E8"/>
    <w:rsid w:val="00DE740B"/>
    <w:rsid w:val="00DF296B"/>
    <w:rsid w:val="00DF5218"/>
    <w:rsid w:val="00E04B05"/>
    <w:rsid w:val="00E04F44"/>
    <w:rsid w:val="00E13422"/>
    <w:rsid w:val="00E14E6D"/>
    <w:rsid w:val="00E17B7E"/>
    <w:rsid w:val="00E20D45"/>
    <w:rsid w:val="00E23F49"/>
    <w:rsid w:val="00E26858"/>
    <w:rsid w:val="00E2702B"/>
    <w:rsid w:val="00E35AFA"/>
    <w:rsid w:val="00E4028A"/>
    <w:rsid w:val="00E41EEB"/>
    <w:rsid w:val="00E42B47"/>
    <w:rsid w:val="00E543DD"/>
    <w:rsid w:val="00E60117"/>
    <w:rsid w:val="00E6458F"/>
    <w:rsid w:val="00E67F5F"/>
    <w:rsid w:val="00E7611F"/>
    <w:rsid w:val="00E77774"/>
    <w:rsid w:val="00E77A37"/>
    <w:rsid w:val="00E81DC2"/>
    <w:rsid w:val="00E84D8F"/>
    <w:rsid w:val="00E867C4"/>
    <w:rsid w:val="00E86BDD"/>
    <w:rsid w:val="00E93776"/>
    <w:rsid w:val="00E97F70"/>
    <w:rsid w:val="00EA026A"/>
    <w:rsid w:val="00EB0D8C"/>
    <w:rsid w:val="00EB5C73"/>
    <w:rsid w:val="00EC0BB3"/>
    <w:rsid w:val="00EC19EC"/>
    <w:rsid w:val="00EC510F"/>
    <w:rsid w:val="00EE0F15"/>
    <w:rsid w:val="00EE2620"/>
    <w:rsid w:val="00EE2626"/>
    <w:rsid w:val="00EE4127"/>
    <w:rsid w:val="00EF1BEA"/>
    <w:rsid w:val="00EF265C"/>
    <w:rsid w:val="00EF583E"/>
    <w:rsid w:val="00EF6A04"/>
    <w:rsid w:val="00F0214E"/>
    <w:rsid w:val="00F10CE1"/>
    <w:rsid w:val="00F155C6"/>
    <w:rsid w:val="00F15EA3"/>
    <w:rsid w:val="00F2007D"/>
    <w:rsid w:val="00F232A3"/>
    <w:rsid w:val="00F2503B"/>
    <w:rsid w:val="00F30FB5"/>
    <w:rsid w:val="00F33926"/>
    <w:rsid w:val="00F33A79"/>
    <w:rsid w:val="00F35603"/>
    <w:rsid w:val="00F419BA"/>
    <w:rsid w:val="00F4343A"/>
    <w:rsid w:val="00F4364E"/>
    <w:rsid w:val="00F45A1D"/>
    <w:rsid w:val="00F45D39"/>
    <w:rsid w:val="00F46418"/>
    <w:rsid w:val="00F464DB"/>
    <w:rsid w:val="00F476FD"/>
    <w:rsid w:val="00F50FDD"/>
    <w:rsid w:val="00F5361E"/>
    <w:rsid w:val="00F53E2B"/>
    <w:rsid w:val="00F55653"/>
    <w:rsid w:val="00F57D26"/>
    <w:rsid w:val="00F61883"/>
    <w:rsid w:val="00F63D9C"/>
    <w:rsid w:val="00F653D1"/>
    <w:rsid w:val="00F7246F"/>
    <w:rsid w:val="00F76F7D"/>
    <w:rsid w:val="00F82266"/>
    <w:rsid w:val="00F823C4"/>
    <w:rsid w:val="00F82FD2"/>
    <w:rsid w:val="00F87132"/>
    <w:rsid w:val="00F87710"/>
    <w:rsid w:val="00F934D0"/>
    <w:rsid w:val="00F9645C"/>
    <w:rsid w:val="00F96C3E"/>
    <w:rsid w:val="00F97057"/>
    <w:rsid w:val="00F97081"/>
    <w:rsid w:val="00FA0A53"/>
    <w:rsid w:val="00FA2E0A"/>
    <w:rsid w:val="00FA328C"/>
    <w:rsid w:val="00FA3ED8"/>
    <w:rsid w:val="00FA7C68"/>
    <w:rsid w:val="00FB441D"/>
    <w:rsid w:val="00FB5035"/>
    <w:rsid w:val="00FB663F"/>
    <w:rsid w:val="00FC4B74"/>
    <w:rsid w:val="00FC6CAB"/>
    <w:rsid w:val="00FC7866"/>
    <w:rsid w:val="00FD1907"/>
    <w:rsid w:val="00FD3963"/>
    <w:rsid w:val="00FE403C"/>
    <w:rsid w:val="00FE4CC6"/>
    <w:rsid w:val="00FE7A81"/>
    <w:rsid w:val="00FF487A"/>
    <w:rsid w:val="00FF5D4C"/>
    <w:rsid w:val="00FF5E59"/>
    <w:rsid w:val="00FF76AB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72F5236-7177-45CD-8929-AD432345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92AA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92AA3"/>
    <w:rPr>
      <w:vertAlign w:val="superscript"/>
    </w:rPr>
  </w:style>
  <w:style w:type="paragraph" w:styleId="Stopka">
    <w:name w:val="footer"/>
    <w:basedOn w:val="Normalny"/>
    <w:rsid w:val="00CD57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577D"/>
  </w:style>
  <w:style w:type="paragraph" w:styleId="Nagwek">
    <w:name w:val="header"/>
    <w:basedOn w:val="Normalny"/>
    <w:rsid w:val="00CD57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61900"/>
    <w:rPr>
      <w:rFonts w:ascii="Tahoma" w:hAnsi="Tahoma" w:cs="Tahoma"/>
      <w:sz w:val="16"/>
      <w:szCs w:val="16"/>
    </w:rPr>
  </w:style>
  <w:style w:type="paragraph" w:customStyle="1" w:styleId="StylInterlinia15wiersza">
    <w:name w:val="Styl Interlinia:  15 wiersza"/>
    <w:basedOn w:val="Normalny"/>
    <w:rsid w:val="00F934D0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 WNIOSKÓW</vt:lpstr>
    </vt:vector>
  </TitlesOfParts>
  <Company>UM</Company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 WNIOSKÓW</dc:title>
  <dc:subject/>
  <dc:creator>Ja</dc:creator>
  <cp:keywords/>
  <dc:description/>
  <cp:lastModifiedBy>Joanna Malinowska</cp:lastModifiedBy>
  <cp:revision>3</cp:revision>
  <cp:lastPrinted>2016-08-08T12:12:00Z</cp:lastPrinted>
  <dcterms:created xsi:type="dcterms:W3CDTF">2016-08-11T12:17:00Z</dcterms:created>
  <dcterms:modified xsi:type="dcterms:W3CDTF">2016-08-11T12:17:00Z</dcterms:modified>
</cp:coreProperties>
</file>