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0D" w:rsidRPr="00280EAA" w:rsidRDefault="00CA360D" w:rsidP="00911F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....................</w:t>
      </w:r>
      <w:r w:rsidRPr="00280E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Opola</w:t>
      </w:r>
    </w:p>
    <w:p w:rsidR="00CA360D" w:rsidRPr="00280EAA" w:rsidRDefault="00CA360D" w:rsidP="00911F41">
      <w:pPr>
        <w:autoSpaceDE w:val="0"/>
        <w:autoSpaceDN w:val="0"/>
        <w:adjustRightInd w:val="0"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 2018 r.</w:t>
      </w:r>
    </w:p>
    <w:p w:rsidR="00CA360D" w:rsidRPr="00280EAA" w:rsidRDefault="00CA360D" w:rsidP="00911F41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 określenia zasad i trybu przeprowadzania konsultacji z mieszkańcami  Miasta Opola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5a ust. 2 ustawy z dnia 8 marca 1990 roku o samorządzie gminnym         (Dz. U. z 2017 r. poz. 1875, 2232, z 2018 r. poz. 130) - uchwala się, co następuje:</w:t>
      </w:r>
    </w:p>
    <w:p w:rsidR="006025F1" w:rsidRPr="00280EAA" w:rsidRDefault="006025F1" w:rsidP="00911F4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Konsultacje to otwarty proces dialogu władz Miasta z mieszkańcami, mający na celu podjęcie przez 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te 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władze optymalnych decyzji w sprawach publicznych, wpływających na 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poprawę 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jakoś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życia mieszkańców</w:t>
      </w:r>
      <w:r w:rsidR="002447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Opola</w:t>
      </w:r>
      <w:r w:rsidRPr="00280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 niniejszej uchwale jest mowa o: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Mieście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Miasto Opole;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mieszkańcach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osoby </w:t>
      </w:r>
      <w:r w:rsidR="00A54FC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</w:t>
      </w:r>
      <w:r w:rsidR="00A54FC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jące w Opolu;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organizacjach </w:t>
      </w:r>
      <w:r w:rsidR="00537A84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pozarządowych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organizacje pozarządowe i inne uprawnione podmioty, o których mowa w  art. 3 ust. 3 ustawy z dnia 24 kwietnia 2003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działalności pożytku publicznego i o wolontariacie (Dz. U. z 201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z późn.zm.) i działające na terenie Miasta Opola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statutem organizacji pozarządowej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2447D6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A360D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lanie konsultacji 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należy przez to rozumieć roczny plan konsultacji; 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Prezydencie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Prezydenta Miasta Opola;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Radzie Miasta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Radę Miasta Opola;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Radzie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Społeczną Radę Konsultacji;</w:t>
      </w:r>
    </w:p>
    <w:p w:rsidR="00CA360D" w:rsidRPr="00280EAA" w:rsidRDefault="002447D6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CA360D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tatucie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przez to rozumieć akt prawny regulujący zadania, strukturę organizacyjną i sposób działania podmiotu</w:t>
      </w:r>
      <w:r w:rsidR="00A54FC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CA360D" w:rsidP="00911F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Urzędzie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przez to rozumieć Urząd Miasta Opola.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przeprowadza się w celu: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kształtowania poczucia współodpowiedzialności mieszkańców za Miasto poprzez włączenie ich w proces zarządzania Miastem;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udoskonalania współpracy władz Miasta z mieszkańcami;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wzmacniania i rozwijania idei wspólnoty samorządowej w Mieście;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eliminowania przyczyn konfliktów;</w:t>
      </w:r>
    </w:p>
    <w:p w:rsidR="00CA360D" w:rsidRPr="00A8605C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pozyskania społecznego </w:t>
      </w:r>
      <w:r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zrozumienia dla projektowanych rozwiązań, także zgłaszanych  przez mieszkańców</w:t>
      </w:r>
      <w:r w:rsidR="00F70335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organizacje</w:t>
      </w:r>
      <w:r w:rsidR="00A8605C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</w:t>
      </w:r>
      <w:r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3.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 przeprowadza się: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w przypadkach przewidzianych ustawami;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dla aktów prawa miejscowego;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w innych ważnych dla Miasta sprawach.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niniejszej uchwały nie stosuje się do konsultacji, o których mowa w art. 5 ust. 5  ustawy  z dnia 24 kwietnia 2003r. o działalności pożytku publicznego i o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(Dz. U. z 201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 </w:t>
      </w:r>
      <w:r w:rsidR="00A96E2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z późn.zm.).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uregulowania zasad i trybu przeprowadzania konsultacji w przepisach powszechnie obowiązujących w obszarze objętym tymi przepisami, niniejszą uchwałę stosuje się w zakresie nieuregulowanym w tych przepisach.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podejmując decyzję w przedmiocie konsultacji </w:t>
      </w:r>
      <w:r w:rsidR="00280EAA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bierze pod uwagę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opini</w:t>
      </w:r>
      <w:r w:rsidR="00280EAA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wyrażoną przez mieszkańców. Wynik konsultacji nie jest wiążący dla 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przepisy prawa powszechnie obowiązującego stanowią inaczej.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uważa się za ważne bez względu na liczbę uczestniczących w nich mieszkańców, jeżeli były przeprowadzone zgodnie z powszechnie obowiązującym prawem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Społeczna Rada Konsultacji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powołuje w drodze zarządz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Społeczną Radę Konsultacji, która jest organem opiniodawczo-doradczym Prezydenta, ale jej decyzje nie są wiążące.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Konsultacji wchodzi:</w:t>
      </w:r>
    </w:p>
    <w:p w:rsidR="00911F41" w:rsidRPr="00911F41" w:rsidRDefault="00911F41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Miasta;</w:t>
      </w:r>
    </w:p>
    <w:p w:rsidR="00911F41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Prezydenta;</w:t>
      </w:r>
    </w:p>
    <w:p w:rsidR="00CA360D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pi</w:t>
      </w:r>
      <w:r w:rsidR="00537A84"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ciu  przedstawicieli rad dzielnic spośród osób wskazanych przez te rady;</w:t>
      </w:r>
    </w:p>
    <w:p w:rsidR="00CA360D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przedstawicieli Opolskiej Rady Działalności Pożytku Publicznego;</w:t>
      </w:r>
    </w:p>
    <w:p w:rsidR="00CA360D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Seniorów;</w:t>
      </w:r>
    </w:p>
    <w:p w:rsidR="00911F41" w:rsidRDefault="00CA360D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Młodzieżowej Rady Miasta</w:t>
      </w:r>
      <w:r w:rsidR="00911F41"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911F41" w:rsidRDefault="00911F41" w:rsidP="00911F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przedstawicieli mieszkańców wybranych w drodze publicznego losowania.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Rady Konsultac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 swoje zadania nieodpłatnie.</w:t>
      </w:r>
    </w:p>
    <w:p w:rsidR="00CA360D" w:rsidRPr="00A8605C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 </w:t>
      </w:r>
      <w:r w:rsidR="00A8605C" w:rsidRPr="00A860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A8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605C" w:rsidRPr="00A860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Posiedzenia Rady Konsultacji odbywają się nie rzadziej niż raz na kwartał.</w:t>
      </w:r>
    </w:p>
    <w:p w:rsidR="00A8605C" w:rsidRPr="00280EAA" w:rsidRDefault="00A8605C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Tryb działania Rady Konsultacji Prezydent ustala w drodze odrębnego zarządzenia.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12.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Rady Konsultacji należy: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aktywny udział w procesie planowania i realizacji poszczególnych procesów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inicjowanie kampanii informacyjnych oraz edukacyjnych z zakresu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opiniowanie wniosków o przeprowadzenie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opiniowanie 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Planów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 raportów z ich realizacji;</w:t>
      </w:r>
    </w:p>
    <w:p w:rsidR="00CA360D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5) przygotowywanie propozycji tematów do konsultacji w oparciu o rozeznane potrzeby                                    w Mieście.</w:t>
      </w:r>
    </w:p>
    <w:p w:rsidR="00A8605C" w:rsidRPr="00280EAA" w:rsidRDefault="00A8605C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60D" w:rsidRPr="00280EAA" w:rsidRDefault="00CA360D" w:rsidP="00911F4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konsultacji</w:t>
      </w:r>
      <w:r w:rsidR="00BE0787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jego wykonanie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13.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konsultacji jest podstawowym narzędziem planowania konsultacji w Mieście.</w:t>
      </w:r>
    </w:p>
    <w:p w:rsidR="00CA360D" w:rsidRPr="00A8605C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14.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Do końca października </w:t>
      </w:r>
      <w:r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 Prezydent przygotowuje propozycje wszystkich tematów konsultowanych w następnym roku  kalendarzowym</w:t>
      </w:r>
      <w:r w:rsidR="00487B89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, uwzględniając propozycje konsultacji</w:t>
      </w:r>
      <w:r w:rsidR="0017362D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487B89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17362D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="00487B89" w:rsidRP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24 kwietnia 2003r. o działalności pożytku publicznego i o wolontariacie (Dz. U. z 2018 r. poz. 450 z późn.zm.).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Konsultacje, co do których decyzję o ich przeprowadzeniu podjęto w trakcie roku kalendarzoweg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o są na bieżąco wprowadzane do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lanu 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15. 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Do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lanu konsultacji wpisuj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 wszystkie tematy konsultacji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16.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konsultacji  i 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wykonania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opiniowaniu przez Radę Konsultacji.</w:t>
      </w:r>
    </w:p>
    <w:p w:rsidR="008A36AB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17.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p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odaje do publicznej wiadomości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 konsultac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oraz każdorazowo jego zmiany, a także informację z jego wykonania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 Biuletynie Informacji Publicznej, w oficjalnym serwisie internetowym Urzędu oraz na tablicy ogłoszeń Urzędu, a także niezwłocznie przekazuje do wiadomości Radzie Miasta i radom dzielnic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Młodzieżowej Radzie Miasta, Radzie Seniorów Miasta oraz Opolskiej Radzie Działalności Pożytku Publicznego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 że powszechnie obowiązujące przepisy stanowią inaczej.</w:t>
      </w:r>
    </w:p>
    <w:p w:rsidR="008A36AB" w:rsidRPr="00280EAA" w:rsidRDefault="008A36AB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inicjowania i przygotowania konsultacji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18. </w:t>
      </w:r>
      <w:r w:rsidR="009970D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zarządza Prezydent w drodze zarządzenia, określając: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cel i przedmiot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A8605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konsultacji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formy konsultacji;</w:t>
      </w:r>
    </w:p>
    <w:p w:rsidR="00CA360D" w:rsidRPr="00280EAA" w:rsidRDefault="00280EAA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uzasadnienie konsultacji;</w:t>
      </w:r>
    </w:p>
    <w:p w:rsidR="00CA360D" w:rsidRPr="00280EAA" w:rsidRDefault="00280EAA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zasięg terytorialny  konsultacji,  chyba, że przepisy prawa powszechnie obowiązującego stanowią inaczej.</w:t>
      </w:r>
    </w:p>
    <w:p w:rsidR="009970DB" w:rsidRPr="00280EAA" w:rsidRDefault="009970DB" w:rsidP="00911F41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80EAA">
        <w:rPr>
          <w:rFonts w:ascii="Times New Roman" w:hAnsi="Times New Roman" w:cs="Times New Roman"/>
          <w:sz w:val="24"/>
          <w:szCs w:val="24"/>
        </w:rPr>
        <w:t xml:space="preserve">2. Rozpoczęcie konsultacji następuje z dniem </w:t>
      </w:r>
      <w:r w:rsidR="00A8605C">
        <w:rPr>
          <w:rFonts w:ascii="Times New Roman" w:hAnsi="Times New Roman" w:cs="Times New Roman"/>
          <w:sz w:val="24"/>
          <w:szCs w:val="24"/>
        </w:rPr>
        <w:t xml:space="preserve">wskazanym w zarządzeniu, </w:t>
      </w:r>
      <w:r w:rsidRPr="00280EAA">
        <w:rPr>
          <w:rFonts w:ascii="Times New Roman" w:hAnsi="Times New Roman" w:cs="Times New Roman"/>
          <w:sz w:val="24"/>
          <w:szCs w:val="24"/>
        </w:rPr>
        <w:t>o którym mowa w ust. 1.</w:t>
      </w:r>
    </w:p>
    <w:p w:rsidR="009970DB" w:rsidRPr="00DD4667" w:rsidRDefault="009970DB" w:rsidP="00911F41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80EAA">
        <w:rPr>
          <w:rFonts w:ascii="Times New Roman" w:hAnsi="Times New Roman" w:cs="Times New Roman"/>
          <w:sz w:val="24"/>
          <w:szCs w:val="24"/>
        </w:rPr>
        <w:t xml:space="preserve">3. </w:t>
      </w:r>
      <w:r w:rsidR="00A8605C">
        <w:rPr>
          <w:rFonts w:ascii="Times New Roman" w:hAnsi="Times New Roman" w:cs="Times New Roman"/>
          <w:sz w:val="24"/>
          <w:szCs w:val="24"/>
        </w:rPr>
        <w:t>Zarządzenie</w:t>
      </w:r>
      <w:r w:rsidR="00DD4667">
        <w:rPr>
          <w:rFonts w:ascii="Times New Roman" w:hAnsi="Times New Roman" w:cs="Times New Roman"/>
          <w:sz w:val="24"/>
          <w:szCs w:val="24"/>
        </w:rPr>
        <w:t>,</w:t>
      </w:r>
      <w:r w:rsidR="00A8605C">
        <w:rPr>
          <w:rFonts w:ascii="Times New Roman" w:hAnsi="Times New Roman" w:cs="Times New Roman"/>
          <w:sz w:val="24"/>
          <w:szCs w:val="24"/>
        </w:rPr>
        <w:t xml:space="preserve"> </w:t>
      </w:r>
      <w:r w:rsidR="00DD4667" w:rsidRPr="00280EAA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DD4667">
        <w:rPr>
          <w:rFonts w:ascii="Times New Roman" w:hAnsi="Times New Roman" w:cs="Times New Roman"/>
          <w:sz w:val="24"/>
          <w:szCs w:val="24"/>
        </w:rPr>
        <w:t xml:space="preserve">w ust. 1 </w:t>
      </w:r>
      <w:r w:rsidR="00A8605C">
        <w:rPr>
          <w:rFonts w:ascii="Times New Roman" w:hAnsi="Times New Roman" w:cs="Times New Roman"/>
          <w:sz w:val="24"/>
          <w:szCs w:val="24"/>
        </w:rPr>
        <w:t>oraz m</w:t>
      </w:r>
      <w:r w:rsidRPr="00280EAA">
        <w:rPr>
          <w:rFonts w:ascii="Times New Roman" w:hAnsi="Times New Roman" w:cs="Times New Roman"/>
          <w:sz w:val="24"/>
          <w:szCs w:val="24"/>
        </w:rPr>
        <w:t>ateriały dotyczące przedmiotu konsultacji podawane są do publicznej wiadomości w dniu rozpoczęcia konsultacji</w:t>
      </w:r>
      <w:r w:rsidR="00280EAA" w:rsidRPr="00280EAA">
        <w:rPr>
          <w:rFonts w:ascii="Times New Roman" w:hAnsi="Times New Roman" w:cs="Times New Roman"/>
          <w:sz w:val="24"/>
          <w:szCs w:val="24"/>
        </w:rPr>
        <w:t xml:space="preserve"> </w:t>
      </w:r>
      <w:r w:rsidR="00A8605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określony w § 17 niniejszego zarządzenia</w:t>
      </w:r>
      <w:r w:rsidRPr="00280EAA">
        <w:rPr>
          <w:rFonts w:ascii="Times New Roman" w:hAnsi="Times New Roman" w:cs="Times New Roman"/>
          <w:sz w:val="24"/>
          <w:szCs w:val="24"/>
        </w:rPr>
        <w:t xml:space="preserve">. </w:t>
      </w:r>
      <w:r w:rsidR="00B17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19.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Konsultacje przeprowadza się także z inicjatywy: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grupy mieszkańców w liczbie co najmniej 120 osób;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 Rady Miasta;</w:t>
      </w:r>
    </w:p>
    <w:p w:rsidR="00CA360D" w:rsidRPr="00280EAA" w:rsidRDefault="001B2878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rad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dzielnic;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grup</w:t>
      </w:r>
      <w:r w:rsidR="00280EAA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 organizacji</w:t>
      </w:r>
      <w:r w:rsidR="00537A84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2. W celu zgłoszenia propozycji konsultacji podmioty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ust. 1 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1, 3 i 4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 do Prezydenta  wniosek o przeprowadzenie konsultacji</w:t>
      </w:r>
      <w:r w:rsidR="009A03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informacje podane w § 23 niniejszej uchwały.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20.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Miasta  występuje z inicjatywą przeprowadzenia konsultacji w formie uchwały, w której 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 informacje określone w § 23 niniejszej uchwały.  </w:t>
      </w:r>
    </w:p>
    <w:p w:rsidR="001B2878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21. </w:t>
      </w:r>
      <w:r w:rsidR="001B2878" w:rsidRPr="00FB7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1B2878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</w:t>
      </w:r>
      <w:r w:rsidR="001B2878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§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19 </w:t>
      </w:r>
      <w:r w:rsidR="006E453F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pkt 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025F1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025F1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787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inicjować konsultacje wyłącznie w granicach działalności określonej statutem.  </w:t>
      </w:r>
    </w:p>
    <w:p w:rsidR="00CA360D" w:rsidRPr="002447D6" w:rsidRDefault="001B2878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Organy stanowiące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60D" w:rsidRP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stosowne uchwały, uzasadniając istotny wpływ konsultowanej  inicjatywy na rozwój społeczności Miasta.</w:t>
      </w:r>
    </w:p>
    <w:p w:rsidR="00CA360D" w:rsidRPr="00DD4667" w:rsidRDefault="001B2878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22. 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E43242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  <w:r w:rsidR="006E453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 1 niniejszej uchwały składają wniosek 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osoby reprezentujące wskazane przez mieszkańców,  a podmioty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19 ust. 1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pkt 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2 - </w:t>
      </w:r>
      <w:r w:rsidR="006E453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uchwały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przeprowadzenie konsultacji poprzez </w:t>
      </w:r>
      <w:r w:rsidR="006F25B9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statutowo </w:t>
      </w:r>
      <w:r w:rsidR="006F25B9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je reprezentujące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5BFF" w:rsidRP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60D" w:rsidRPr="00B17429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23. </w:t>
      </w:r>
      <w:r w:rsidR="008A36AB" w:rsidRPr="00280E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 przeprowadzenie konsultacji </w:t>
      </w: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zawierać</w:t>
      </w:r>
      <w:r w:rsidR="000A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360D" w:rsidRPr="00B17429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B17429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B17429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</w:t>
      </w:r>
      <w:r w:rsidR="00B17429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o którym mowa w § 19 ust. 1 niniejszej uchwały; </w:t>
      </w:r>
      <w:r w:rsidR="00280EAA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A360D" w:rsidRPr="00B17429" w:rsidRDefault="008A36AB" w:rsidP="00911F41">
      <w:pPr>
        <w:autoSpaceDE w:val="0"/>
        <w:autoSpaceDN w:val="0"/>
        <w:adjustRightInd w:val="0"/>
        <w:spacing w:before="120" w:after="120" w:line="276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CA360D" w:rsidRP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przedmiot i cel konsultacji;</w:t>
      </w:r>
    </w:p>
    <w:p w:rsidR="00CA360D" w:rsidRPr="00280EAA" w:rsidRDefault="00A96E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proponowany zasięg terenowy konsultacji;</w:t>
      </w:r>
    </w:p>
    <w:p w:rsidR="00CA360D" w:rsidRPr="00280EAA" w:rsidRDefault="00A96E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proponowane formy konsultacji;</w:t>
      </w:r>
    </w:p>
    <w:p w:rsidR="00CA360D" w:rsidRDefault="00A96E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) uzasadnie</w:t>
      </w:r>
      <w:r w:rsidR="009C78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przeprowadzenia konsultacji;</w:t>
      </w:r>
    </w:p>
    <w:p w:rsidR="009C78F0" w:rsidRPr="00280EAA" w:rsidRDefault="009C78F0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0A54A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54A6">
        <w:rPr>
          <w:rFonts w:ascii="Times New Roman" w:hAnsi="Times New Roman" w:cs="Times New Roman"/>
          <w:sz w:val="24"/>
          <w:szCs w:val="24"/>
        </w:rPr>
        <w:t>roponowana data rozpoczęcia i zakończenia konsultacji</w:t>
      </w:r>
      <w:r w:rsidRPr="000A54A6">
        <w:rPr>
          <w:rFonts w:ascii="Times New Roman" w:hAnsi="Times New Roman" w:cs="Times New Roman"/>
          <w:sz w:val="24"/>
          <w:szCs w:val="24"/>
        </w:rPr>
        <w:t>.</w:t>
      </w:r>
    </w:p>
    <w:p w:rsidR="00B17429" w:rsidRPr="00B17429" w:rsidRDefault="008A36AB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wniosku o przeprowadzenie konsultacji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1 </w:t>
      </w:r>
      <w:r w:rsidR="00B17429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niniejszej uchwały.</w:t>
      </w:r>
    </w:p>
    <w:p w:rsidR="00CA360D" w:rsidRPr="002447D6" w:rsidRDefault="00B17429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0EAA" w:rsidRPr="00280E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2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składanego przez </w:t>
      </w:r>
      <w:r w:rsidR="00E43242" w:rsidRPr="00244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podmiot, o którym mowa w § 19 ust. 1 pkt 1 niniejszej  uchwały </w:t>
      </w:r>
      <w:r w:rsidR="00280EAA" w:rsidRPr="00244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dołącza się listę</w:t>
      </w:r>
      <w:r w:rsidR="00280EAA"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mieszkańców, zawierającą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</w:t>
      </w:r>
      <w:r w:rsidR="00215C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oraz własnoręczny podpis</w:t>
      </w:r>
      <w:r w:rsidR="009A031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z nich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tej listy dołącza się oświadczenia </w:t>
      </w:r>
      <w:r w:rsidR="009A031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złożenie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zawierające adresy ich zamieszkania i własnoręczny podpis.  </w:t>
      </w:r>
      <w:r w:rsidR="00457A14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listy mieszkańców składających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pr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zeprowadzenie konsultacji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ich oświadczenia określają odpowiednio Załączniki nr 2 i 3 do </w:t>
      </w:r>
      <w:r w:rsidR="00457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7A14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 uchwały.</w:t>
      </w:r>
    </w:p>
    <w:p w:rsidR="008A36AB" w:rsidRPr="002447D6" w:rsidRDefault="00B17429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własnoręcznego podpisu na liście, o której mowa w ust.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akceptację wskazanych 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reprezentujących </w:t>
      </w:r>
      <w:r w:rsidR="00E43242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215C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§ 19 ust. 1 pkt 1 niniejszej uchwały</w:t>
      </w:r>
      <w:r w:rsidR="00E43242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80EAA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uprawnionych do 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podejmowania czynności w imieniu 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tego podmiotu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przedmiotem konsultacji.    </w:t>
      </w:r>
    </w:p>
    <w:p w:rsidR="00CA360D" w:rsidRPr="00280EAA" w:rsidRDefault="00B17429" w:rsidP="00911F41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Do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="001D13EC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60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składanego przez</w:t>
      </w:r>
      <w:r w:rsidR="002447D6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podmiot, o którym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§ 19 ust. 1 pkt 4 niniejszej uchwały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dołącza się listę 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 informację o miejscu ich działania i 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podpisaną przez organy 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statutowo 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je reprezentujące.</w:t>
      </w:r>
      <w:r w:rsidR="00215C25" w:rsidRP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5C25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Wzór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listy organizacji pozarządowych składających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wniosek o przeprowadzenie konsultacji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</w:t>
      </w:r>
      <w:r w:rsidR="00215C25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215C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5C25" w:rsidRPr="00B174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niniejszej uchwały.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§ 19 ust. 1 niniejszej uchwały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 możliwość uzyskania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od Prezydenta bieżącej informacji o realizowany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</w:t>
      </w:r>
      <w:r w:rsidR="00DD4667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informacji  o możliwości załatwienia swojej sprawy w inny sposób niż poprzez złożenie wniosku</w:t>
      </w:r>
      <w:r w:rsidR="001D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przeprowadzenie konsultacji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6650F2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 decyzji w sprawie złożonego wniosku o przeprowadzenie konsultacji Prezydent zawiadamia   wnioskodawcę. W przypadku odmowy przeprowadzenia konsultacji Prezydent pisemnie uzasadnia swoje stanowisko.</w:t>
      </w:r>
    </w:p>
    <w:p w:rsidR="006650F2" w:rsidRPr="00280EAA" w:rsidRDefault="006650F2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Wnioski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niekompletne oraz niespełniające warunków określonych w niniejszej uchwale pozostawia się bez rozpoznania. </w:t>
      </w:r>
    </w:p>
    <w:p w:rsidR="006650F2" w:rsidRPr="002447D6" w:rsidRDefault="00B94A14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 pozostawieniu wniosku </w:t>
      </w:r>
      <w:r w:rsidR="001D13EC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przeprowadzenie konsultacji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rozpoznania zawiadamia się </w:t>
      </w:r>
      <w:r w:rsidR="006F25B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reprezentujące podmiot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19 ust. 1 nini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ejszej 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uchwały. </w:t>
      </w:r>
      <w:r w:rsidR="006F25B9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44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wyrażając zgodę na przeprowadzenie konsultacji z inicjatywy podmiotów, o których mowa w § 19 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 wydaje zarządzenie, o którym mowa w §</w:t>
      </w:r>
      <w:r w:rsidR="008F568D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18 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uchwały.</w:t>
      </w:r>
    </w:p>
    <w:p w:rsidR="00CA360D" w:rsidRPr="002447D6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3D2800">
        <w:rPr>
          <w:rFonts w:ascii="Times New Roman" w:eastAsia="Times New Roman" w:hAnsi="Times New Roman" w:cs="Times New Roman"/>
          <w:sz w:val="24"/>
          <w:szCs w:val="24"/>
          <w:lang w:eastAsia="pl-PL"/>
        </w:rPr>
        <w:t>1. Prezydent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podejmując decyzję o przeprowadzeniu konsultacji,  dokonuje wyboru formy konsultacji w zależności od potrzeb i zaistniałych okoliczności oraz kierując się efektywnością konsultacji. Wybór formy powinien uwzględniać koszty przeprowadzania konsultacji, wagę przedmiotu konsultacji w kontekście interesu publicznego, opinię Rady Konsultacji oraz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powiązania wydarzeń konsultacyjnych z życiem Miasta, biorąc pod uwagę inne procesy dialogu obywatelskiego i inne wydarzenia Miasta.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Zasad ustalonych w ust. 1 nie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 stosuje się, gdy powszechnie obowiązujące prawo wskazuje obligatoryjne formy prowadzenia konsultacji.</w:t>
      </w: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przeprowadzania konsultacji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174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mogą być przeprowadzane w formach: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1) debat publicznych</w:t>
      </w:r>
      <w:r w:rsidR="00B17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warsztatów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umożliwiających wymianę opinii i argumentów;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2) badań ankietowych lub sondażowych;</w:t>
      </w:r>
    </w:p>
    <w:p w:rsidR="00CA360D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pisemnego, w tym elektronicznego przekazywania opinii;</w:t>
      </w:r>
    </w:p>
    <w:p w:rsidR="00B17429" w:rsidRPr="00280EAA" w:rsidRDefault="00B17429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punktów konsultacyjnych;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innych, zapewniających możliwość przekazania lub wymianę opinii.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przeprowadzane są w co najmniej dwóch formach, 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 § </w:t>
      </w:r>
      <w:r w:rsidR="002F5BFF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B7098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 niniejszej uchwały, chyba że przepisy powszechnie obowiązującego prawa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inaczej.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powinny odbywać się w czasie umożliwiającym udział w nich jak największej liczby mieszkańców i w miejscach  łatwo dostępnych dla wszystkich mieszkańców, ze szczególnym uwzględnieniem potrzeb osób niepełnosprawnych.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konsultacjach, o ile zachodzi taka potrzeba, możliwy jest udział ekspertów zewnętrznych, pełniących rolę doradczą dla uczestników 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może powierzyć przeprowadzenie ko</w:t>
      </w:r>
      <w:r w:rsidR="00EE7A9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nsultacji podmiotom zewnętrznym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 przeprowadzenie konsultacji dotyczące tego samego przedmiotu podlegają połączeniu  i konsultowane są tylko raz.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jak najszerszy dostęp do informacji o przedmiocie konsultacji, wykorzystując w tym celu wszelkie dostępne kanały komunikacji ze społecznością lokalną.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poprzedza się 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akcją informacyjną dotyczącą przedmiotu, ter</w:t>
      </w:r>
      <w:r w:rsidR="0091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minu i zakresu terytorialnego 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właściwe warunki do przeprowadzenia konsultacji, w zależności od formy w jakiej zostały zaplanowane. Zapewnia między innymi pomieszczenia, pełny i łatwy dostęp do dokumentów i informacji objętych konsultacjami, opiekę organizacyjną i merytoryczną, w tym bezstronny sposób prowadzenia spotkań i dyskusji w trakcie konsultacji.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8A36AB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 przeprowadzaniem konsultacji pokrywane są z budżetu Miasta.</w:t>
      </w:r>
    </w:p>
    <w:p w:rsidR="00CA360D" w:rsidRPr="00280EAA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  <w:r w:rsidR="00CA360D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360D"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Raport z konsultacji</w:t>
      </w:r>
    </w:p>
    <w:p w:rsidR="00CA360D" w:rsidRPr="00FB7098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przeprowadzonych </w:t>
      </w: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 Prezydent sporządza raport, zawierający  w szczególności:</w:t>
      </w:r>
    </w:p>
    <w:p w:rsidR="00CA360D" w:rsidRPr="00FB7098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1) informację o </w:t>
      </w:r>
      <w:r w:rsidR="003560A8"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konsultacji</w:t>
      </w: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informację o akcji informacyjnej 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i przebiegu konsultacji;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3) informację o zebranych opiniach mieszkańców;</w:t>
      </w:r>
    </w:p>
    <w:p w:rsidR="00CA360D" w:rsidRPr="00280EAA" w:rsidRDefault="00CA360D" w:rsidP="00911F41">
      <w:pPr>
        <w:autoSpaceDE w:val="0"/>
        <w:autoSpaceDN w:val="0"/>
        <w:adjustRightInd w:val="0"/>
        <w:spacing w:before="120" w:after="120"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4) informację o sposobie ustosunkowania się Prezydenta do zebranych opinii                                     wraz z uzasadnieniem w przypadku uwag odrzuconych, przy czym nie wyklucza się odpowiedzi zbiorczych.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z konsultacji podawany jest do publicznej wiadomości w </w:t>
      </w:r>
      <w:r w:rsidR="008A36AB" w:rsidRPr="002447D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określony w § 17 niniejszej uchwały.</w:t>
      </w:r>
      <w:r w:rsidR="008A36AB"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zapewnia warunki ewaluacji zasad i trybu przeprowadzania konsultacji w celu  doskonalenia  reguł dialogu władz z mieszkańcami.</w:t>
      </w:r>
    </w:p>
    <w:p w:rsidR="003560A8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60A8" w:rsidRPr="00A62B3C" w:rsidRDefault="003560A8" w:rsidP="00911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Rozdział VI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3560A8" w:rsidRPr="00A62B3C" w:rsidRDefault="003560A8" w:rsidP="00911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Unieważnienie konsultacji</w:t>
      </w:r>
    </w:p>
    <w:p w:rsidR="003560A8" w:rsidRPr="00A62B3C" w:rsidRDefault="003560A8" w:rsidP="00911F41">
      <w:pPr>
        <w:spacing w:after="0" w:line="276" w:lineRule="auto"/>
        <w:contextualSpacing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:rsidR="003560A8" w:rsidRDefault="003560A8" w:rsidP="00911F41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7098">
        <w:rPr>
          <w:rFonts w:ascii="Times New Roman" w:hAnsi="Times New Roman" w:cs="Times New Roman"/>
          <w:b/>
          <w:sz w:val="24"/>
          <w:szCs w:val="24"/>
        </w:rPr>
        <w:t>41</w:t>
      </w:r>
      <w:r w:rsidR="00911F41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F41" w:rsidRPr="00911F41">
        <w:rPr>
          <w:rFonts w:ascii="Times New Roman" w:hAnsi="Times New Roman" w:cs="Times New Roman"/>
          <w:sz w:val="24"/>
          <w:szCs w:val="24"/>
        </w:rPr>
        <w:t>1.</w:t>
      </w:r>
      <w:r w:rsidR="00911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Prezydent unieważnia konsultacje przeprowadzone niezgodnie z powszechnie obowiązując</w:t>
      </w:r>
      <w:r w:rsidR="00FB7098">
        <w:rPr>
          <w:rFonts w:ascii="Times New Roman" w:eastAsia="MS Mincho" w:hAnsi="Times New Roman" w:cs="Times New Roman"/>
          <w:sz w:val="24"/>
          <w:szCs w:val="24"/>
          <w:lang w:eastAsia="pl-PL"/>
        </w:rPr>
        <w:t>ym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praw</w:t>
      </w:r>
      <w:r w:rsidR="00FB7098">
        <w:rPr>
          <w:rFonts w:ascii="Times New Roman" w:eastAsia="MS Mincho" w:hAnsi="Times New Roman" w:cs="Times New Roman"/>
          <w:sz w:val="24"/>
          <w:szCs w:val="24"/>
          <w:lang w:eastAsia="pl-PL"/>
        </w:rPr>
        <w:t>em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:rsidR="00911F41" w:rsidRDefault="00911F41" w:rsidP="00911F41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sz w:val="24"/>
          <w:szCs w:val="24"/>
          <w:lang w:eastAsia="pl-PL"/>
        </w:rPr>
        <w:lastRenderedPageBreak/>
        <w:t>2. Unieważnienie następuje w drodze odrębnego zarządzenia.</w:t>
      </w:r>
    </w:p>
    <w:p w:rsidR="003560A8" w:rsidRPr="00A62B3C" w:rsidRDefault="003560A8" w:rsidP="00911F41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3560A8" w:rsidRPr="00A62B3C" w:rsidRDefault="003560A8" w:rsidP="00911F41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362D">
        <w:rPr>
          <w:rFonts w:ascii="Times New Roman" w:hAnsi="Times New Roman" w:cs="Times New Roman"/>
          <w:b/>
          <w:sz w:val="24"/>
          <w:szCs w:val="24"/>
        </w:rPr>
        <w:t>4</w:t>
      </w:r>
      <w:r w:rsidR="00FB7098">
        <w:rPr>
          <w:rFonts w:ascii="Times New Roman" w:hAnsi="Times New Roman" w:cs="Times New Roman"/>
          <w:b/>
          <w:sz w:val="24"/>
          <w:szCs w:val="24"/>
        </w:rPr>
        <w:t>2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Unieważnienie nie może nastąpić później niż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dnia przyjęcia przez Radę Miasta konsultowanego </w:t>
      </w:r>
      <w:r w:rsidR="00FB7098">
        <w:rPr>
          <w:rFonts w:ascii="Times New Roman" w:eastAsia="MS Mincho" w:hAnsi="Times New Roman" w:cs="Times New Roman"/>
          <w:sz w:val="24"/>
          <w:szCs w:val="24"/>
          <w:lang w:eastAsia="pl-PL"/>
        </w:rPr>
        <w:t>dokumentu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.  </w:t>
      </w:r>
    </w:p>
    <w:p w:rsidR="003560A8" w:rsidRPr="00A62B3C" w:rsidRDefault="003560A8" w:rsidP="00911F41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:rsidR="003560A8" w:rsidRPr="00A62B3C" w:rsidRDefault="003560A8" w:rsidP="00911F41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7362D">
        <w:rPr>
          <w:rFonts w:ascii="Times New Roman" w:hAnsi="Times New Roman" w:cs="Times New Roman"/>
          <w:b/>
          <w:sz w:val="24"/>
          <w:szCs w:val="24"/>
        </w:rPr>
        <w:t>4</w:t>
      </w:r>
      <w:r w:rsidR="00FB7098">
        <w:rPr>
          <w:rFonts w:ascii="Times New Roman" w:hAnsi="Times New Roman" w:cs="Times New Roman"/>
          <w:b/>
          <w:sz w:val="24"/>
          <w:szCs w:val="24"/>
        </w:rPr>
        <w:t>3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Ponowne konsultacje </w:t>
      </w:r>
      <w:r w:rsidRPr="00841696">
        <w:rPr>
          <w:rFonts w:ascii="Times New Roman" w:eastAsia="MS Mincho" w:hAnsi="Times New Roman" w:cs="Times New Roman"/>
          <w:sz w:val="24"/>
          <w:szCs w:val="24"/>
          <w:lang w:eastAsia="pl-PL"/>
        </w:rPr>
        <w:t>Prezydent może zarządzić niezwłocznie.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</w:t>
      </w:r>
    </w:p>
    <w:p w:rsidR="003560A8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60A8" w:rsidRDefault="003560A8" w:rsidP="00911F41">
      <w:pPr>
        <w:keepNext/>
        <w:keepLine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360D" w:rsidRPr="00280EAA" w:rsidRDefault="00CA360D" w:rsidP="00911F41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356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ostanowienia 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końcowe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XXV/456/16 Rady Miasta Opola z dnia 21 kwietnia  2016 r. w sprawie określenia zasad i trybu przeprowadzania konsultacji z mieszkańcami  Miasta Opola (Dz. Urz. Woj. </w:t>
      </w:r>
      <w:proofErr w:type="spellStart"/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. z 2016 r., poz. 987).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 w Dzienniku Urzędowym Województwa Opolskiego,                                  w Biuletynie Informacji Publicznej Miasta oraz na tablicy ogłoszeń Urzędu.</w:t>
      </w:r>
    </w:p>
    <w:p w:rsidR="00CA360D" w:rsidRPr="00280EAA" w:rsidRDefault="00CA360D" w:rsidP="00911F41">
      <w:pPr>
        <w:keepLines/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</w:t>
      </w:r>
      <w:r w:rsidR="00FB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80E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280EA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po upływie 14 dni od dnia ogłoszenia w Dzienniku Urzędowym Województwa Opolskiego.</w:t>
      </w:r>
    </w:p>
    <w:p w:rsidR="00146097" w:rsidRPr="00280EAA" w:rsidRDefault="00146097" w:rsidP="00911F41">
      <w:pPr>
        <w:spacing w:line="276" w:lineRule="auto"/>
      </w:pPr>
    </w:p>
    <w:sectPr w:rsidR="00146097" w:rsidRPr="00280EAA" w:rsidSect="005B4EA9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1FED"/>
    <w:multiLevelType w:val="hybridMultilevel"/>
    <w:tmpl w:val="6DB88624"/>
    <w:lvl w:ilvl="0" w:tplc="AAA4D9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0C5E"/>
    <w:multiLevelType w:val="hybridMultilevel"/>
    <w:tmpl w:val="A02AF7F0"/>
    <w:lvl w:ilvl="0" w:tplc="5FD61F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BF46187"/>
    <w:multiLevelType w:val="hybridMultilevel"/>
    <w:tmpl w:val="05DE999C"/>
    <w:lvl w:ilvl="0" w:tplc="D576ABE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85"/>
    <w:rsid w:val="000A54A6"/>
    <w:rsid w:val="000D7385"/>
    <w:rsid w:val="00146097"/>
    <w:rsid w:val="0017362D"/>
    <w:rsid w:val="001B2878"/>
    <w:rsid w:val="001D13EC"/>
    <w:rsid w:val="00215C25"/>
    <w:rsid w:val="002447D6"/>
    <w:rsid w:val="00280EAA"/>
    <w:rsid w:val="002F5BFF"/>
    <w:rsid w:val="003560A8"/>
    <w:rsid w:val="003D2800"/>
    <w:rsid w:val="00457A14"/>
    <w:rsid w:val="0046665E"/>
    <w:rsid w:val="00487B89"/>
    <w:rsid w:val="00537A84"/>
    <w:rsid w:val="006025F1"/>
    <w:rsid w:val="006650F2"/>
    <w:rsid w:val="006E453F"/>
    <w:rsid w:val="006F25B9"/>
    <w:rsid w:val="008A36AB"/>
    <w:rsid w:val="008F568D"/>
    <w:rsid w:val="00911F41"/>
    <w:rsid w:val="009970DB"/>
    <w:rsid w:val="009A0316"/>
    <w:rsid w:val="009C78F0"/>
    <w:rsid w:val="00A54FC8"/>
    <w:rsid w:val="00A8605C"/>
    <w:rsid w:val="00A96E29"/>
    <w:rsid w:val="00B17429"/>
    <w:rsid w:val="00B94A14"/>
    <w:rsid w:val="00BE0787"/>
    <w:rsid w:val="00C60444"/>
    <w:rsid w:val="00CA360D"/>
    <w:rsid w:val="00DD4667"/>
    <w:rsid w:val="00E43242"/>
    <w:rsid w:val="00EE7A9B"/>
    <w:rsid w:val="00F70335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0D65-1701-4005-848B-B5ADF83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2082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13</cp:revision>
  <cp:lastPrinted>2018-06-04T10:11:00Z</cp:lastPrinted>
  <dcterms:created xsi:type="dcterms:W3CDTF">2018-04-13T10:52:00Z</dcterms:created>
  <dcterms:modified xsi:type="dcterms:W3CDTF">2018-06-04T10:11:00Z</dcterms:modified>
</cp:coreProperties>
</file>