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51203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5802B5" w14:textId="3D70500F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uprawnione statutowo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>w imieniu organizacji pozarządowej, składającej ofertę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26CC965" w14:textId="077EA468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Wpływ ofert, załączników i sprawozdań składanych wyłącznie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przez Generator wniosków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następuje z chwilą złożenia w Urzędzie podpisanego  Potwierdzenia.  </w:t>
      </w:r>
    </w:p>
    <w:p w14:paraId="52771A42" w14:textId="6BAD4EC3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>Do korekt ofert i sprawozdań oraz potwierdzeń ich złożenia mają zastosowanie ust. 5-6.”</w:t>
      </w:r>
    </w:p>
    <w:p w14:paraId="6C1A1E57" w14:textId="625629D9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strike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Oferty, załączniki oraz sprawozdania składane w formie elektronicznej nie wymagają podpisów elektronicznych.</w:t>
      </w:r>
    </w:p>
    <w:p w14:paraId="5796B84C" w14:textId="557C6ABE" w:rsidR="008F142A" w:rsidRPr="00F51203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i potwierdzenia złożenia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sprawozdania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Do korekt ofert i sprawozdań oraz potwierdzeń złożenia tych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</w:t>
      </w:r>
      <w:r w:rsidR="00F56278"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743A7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38D849A9" w14:textId="6DEBAC98" w:rsidR="00F51203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5C8E9995" w14:textId="06025F8C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48C1409B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E3E"/>
    <w:rsid w:val="00F53150"/>
    <w:rsid w:val="00F553FD"/>
    <w:rsid w:val="00F56278"/>
    <w:rsid w:val="00F6008E"/>
    <w:rsid w:val="00F70900"/>
    <w:rsid w:val="00F71393"/>
    <w:rsid w:val="00F743A7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90A3-8B3F-4366-AF5B-C59128A5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4074</Words>
  <Characters>24445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2018-12-13T10:17:00Z</cp:lastPrinted>
  <dcterms:created xsi:type="dcterms:W3CDTF">2018-12-13T10:17:00Z</dcterms:created>
  <dcterms:modified xsi:type="dcterms:W3CDTF">2018-12-13T10:17:00Z</dcterms:modified>
</cp:coreProperties>
</file>