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96" w:rsidRDefault="00922796" w:rsidP="00922796">
      <w:pPr>
        <w:spacing w:line="360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A37661" w:rsidRDefault="00A37661" w:rsidP="00922796">
      <w:pPr>
        <w:spacing w:line="360" w:lineRule="auto"/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Załącznik nr 4</w:t>
      </w:r>
    </w:p>
    <w:p w:rsidR="00922796" w:rsidRDefault="00A37661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ISTOTNE POSTANOWIENIA UMOWY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 świadczenie  usług pocztowych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zleca a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przyjmuje do wykonania  </w:t>
      </w:r>
      <w:r>
        <w:rPr>
          <w:rFonts w:ascii="Verdana" w:hAnsi="Verdana" w:cs="Tahoma"/>
          <w:b/>
          <w:sz w:val="16"/>
          <w:szCs w:val="16"/>
        </w:rPr>
        <w:t xml:space="preserve">„świadczenie  usług pocztowych”. </w:t>
      </w:r>
      <w:r>
        <w:rPr>
          <w:rFonts w:ascii="Verdana" w:hAnsi="Verdana" w:cs="Tahoma"/>
          <w:sz w:val="16"/>
          <w:szCs w:val="16"/>
        </w:rPr>
        <w:t xml:space="preserve">    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Przedmiotem umowy jest świadczenie na rzecz Miejskiego Zarządu Dróg  w Opolu niżej wymienionych usług  opłacanych  w formie skredytowanej (z dołu) w zakresie: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przyjmowania, przemieszczania i doręczania przesyłek nierejestrowanych i rejestrowanych, </w:t>
      </w:r>
      <w:r>
        <w:rPr>
          <w:rFonts w:ascii="Verdana" w:hAnsi="Verdana" w:cs="Tahoma"/>
          <w:sz w:val="16"/>
          <w:szCs w:val="16"/>
        </w:rPr>
        <w:br/>
        <w:t xml:space="preserve">w obrocie krajowym i zagranicznym – zarówno priorytetowych, jak i ekonomicznych; 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usług komplementarnych do przesyłek rejestrowanych; 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zwracanie przesyłek rejestrowanych po wyczerpaniu możliwości ich doręczenia adresatom;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usługi odbioru przesyłek z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Szczegółowy opis przedmiotu umowy określający rodzaj, wagę oraz gabaryt przesyłek stanowi załącznik nr  …………  do niniejszej umowy.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Określone w załączniku nr ……. (Formularz cenowy) rodzaje i ilości przesyłek w ramach świadczonych usług są szacunkowe i mogą ulec zmianie w zależności od potrzeb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na co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wyraża zgodę i nie będzie dochodził roszczeń z tytułu zmian ilościowych i rodzajowych w trakcie realizacji umowy.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ma obowiązek dostarczyć przesyłki do adresatów wyłącznie w kopertach oryginalnych, przekazanych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Usługi o których mowa ust. 1 i 2, realizowane będą na zasadach określonych w: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Ustawie z dnia 23 listopada 2012r r. – Prawo Pocztowe (Dz. U.  z 2012 r. poz. 1529 ), zwanej dalej Ustawą, 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Rozporządzeniu Ministra Administracji i Cyfryzacji z dnia 29 kwietnia 2013r w sprawie warunków wykonywania usług powszechnych przez operatora wyznaczonego ( Dz.U.2013r poz. 545 ), </w:t>
      </w:r>
    </w:p>
    <w:p w:rsidR="00922796" w:rsidRDefault="00922796" w:rsidP="00922796">
      <w:pPr>
        <w:pStyle w:val="Tekstpodstawowy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Rozporządzeniu Ministra </w:t>
      </w:r>
      <w:r>
        <w:rPr>
          <w:rFonts w:cs="Tahoma"/>
          <w:color w:val="000000"/>
          <w:sz w:val="16"/>
          <w:szCs w:val="16"/>
        </w:rPr>
        <w:t xml:space="preserve">Administracji i Cyfryzacji z dnia 26 listopada 2013r w sprawie reklamacji usługi pocztowej ( Dz.U. 2013. </w:t>
      </w:r>
      <w:proofErr w:type="spellStart"/>
      <w:r>
        <w:rPr>
          <w:rFonts w:cs="Tahoma"/>
          <w:color w:val="000000"/>
          <w:sz w:val="16"/>
          <w:szCs w:val="16"/>
        </w:rPr>
        <w:t>poz</w:t>
      </w:r>
      <w:proofErr w:type="spellEnd"/>
      <w:r>
        <w:rPr>
          <w:rFonts w:cs="Tahoma"/>
          <w:color w:val="000000"/>
          <w:sz w:val="16"/>
          <w:szCs w:val="16"/>
        </w:rPr>
        <w:t xml:space="preserve"> 1468),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Kodeksie postępowania administracyjnego określonego w ustawie z dnia 14.06.1960 r. (Dz.U. z 2013r  poz. 267 z </w:t>
      </w:r>
      <w:proofErr w:type="spellStart"/>
      <w:r>
        <w:rPr>
          <w:rFonts w:ascii="Verdana" w:hAnsi="Verdana" w:cs="Tahoma"/>
          <w:color w:val="000000"/>
          <w:sz w:val="16"/>
          <w:szCs w:val="16"/>
        </w:rPr>
        <w:t>poźn</w:t>
      </w:r>
      <w:proofErr w:type="spellEnd"/>
      <w:r>
        <w:rPr>
          <w:rFonts w:ascii="Verdana" w:hAnsi="Verdana" w:cs="Tahoma"/>
          <w:color w:val="000000"/>
          <w:sz w:val="16"/>
          <w:szCs w:val="16"/>
        </w:rPr>
        <w:t>. zm.)</w:t>
      </w:r>
    </w:p>
    <w:p w:rsidR="00922796" w:rsidRDefault="00922796" w:rsidP="00922796">
      <w:pPr>
        <w:pStyle w:val="Tekstpodstawowy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 xml:space="preserve">Ordynacji podatkowej określonej w ustawie z dnia 29.08.1997 r. (Dz.U. z 2012 r. poz. 749 </w:t>
      </w:r>
      <w:r>
        <w:rPr>
          <w:rFonts w:cs="Tahoma"/>
          <w:color w:val="000000"/>
          <w:sz w:val="16"/>
          <w:szCs w:val="16"/>
        </w:rPr>
        <w:br/>
        <w:t>z późn.zm.),</w:t>
      </w:r>
    </w:p>
    <w:p w:rsidR="00922796" w:rsidRDefault="00922796" w:rsidP="00922796">
      <w:pPr>
        <w:numPr>
          <w:ilvl w:val="0"/>
          <w:numId w:val="2"/>
        </w:numPr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innych aktach prawnych związanych z realizacją usług będących przedmiotem umowy, wydanych na podstawie Ustawy, Rozporządzenia.</w:t>
      </w:r>
    </w:p>
    <w:p w:rsidR="00922796" w:rsidRDefault="00922796" w:rsidP="00922796">
      <w:pPr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2</w:t>
      </w:r>
    </w:p>
    <w:p w:rsidR="00922796" w:rsidRDefault="00A96E2A" w:rsidP="00922796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zobowiązuje się do: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nadawania przesyłek w formie odpowiadającej wymogom dla danego rodzaju przesyłek,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przygotowania przesyłek listowych do wysyłki zgodnie z zasadami opakowania i oznakowania przesyłek listowych w obrocie krajowym i zagranicznym,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przekazywania przesyłek w stanie uporządkowanym, przez co należy rozumieć:</w:t>
      </w:r>
    </w:p>
    <w:p w:rsidR="00922796" w:rsidRDefault="00922796" w:rsidP="00922796">
      <w:pPr>
        <w:numPr>
          <w:ilvl w:val="1"/>
          <w:numId w:val="5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dla przesyłek rejestrowanych - wpisanie w pierwszej kolejności przesyłek ekonomicznych, </w:t>
      </w:r>
      <w:r>
        <w:rPr>
          <w:rFonts w:ascii="Verdana" w:hAnsi="Verdana" w:cs="Tahoma"/>
          <w:sz w:val="16"/>
          <w:szCs w:val="16"/>
        </w:rPr>
        <w:br/>
        <w:t xml:space="preserve">a następnie przesyłek priorytetowych do książki nadawczej drukowanej we własnym nakładzie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(wg wzoru przedstawionego w załączniku nr … do umowy) prowadzonej w dwóch egzemplarzach, z których oryginał będzie przeznaczony dla placówki nadawczej w celach rozliczeniowych, a kopia stanowić będzie potwierdzenie nadania danej partii przesyłek;</w:t>
      </w:r>
    </w:p>
    <w:p w:rsidR="00922796" w:rsidRDefault="00922796" w:rsidP="00922796">
      <w:pPr>
        <w:numPr>
          <w:ilvl w:val="1"/>
          <w:numId w:val="5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lastRenderedPageBreak/>
        <w:t xml:space="preserve">dla przesyłek nierejestrowanych - zestawienie ilościowe przesyłek wg poszczególnych kategorii wagowych (wg wzoru  uzgodnionego z </w:t>
      </w:r>
      <w:r>
        <w:rPr>
          <w:rFonts w:ascii="Verdana" w:hAnsi="Verdana" w:cs="Tahoma"/>
          <w:b/>
          <w:sz w:val="16"/>
          <w:szCs w:val="16"/>
        </w:rPr>
        <w:t>Wykonawcą</w:t>
      </w:r>
      <w:r>
        <w:rPr>
          <w:rFonts w:ascii="Verdana" w:hAnsi="Verdana" w:cs="Tahoma"/>
          <w:sz w:val="16"/>
          <w:szCs w:val="16"/>
        </w:rPr>
        <w:t xml:space="preserve">), zaopatrzone w odcisk pieczęci lub stempla firmowego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, sporządzone dla celów rozliczeniowych w dwóch  egzemplarzach, z których oryginał będzie przeznaczony dla placówki nadawczej w celach rozliczeniowych, a kopia stanowić będzie potwierdzenie nadania danej partii przesyłek.</w:t>
      </w:r>
    </w:p>
    <w:p w:rsidR="00922796" w:rsidRDefault="00922796" w:rsidP="00922796">
      <w:pPr>
        <w:numPr>
          <w:ilvl w:val="0"/>
          <w:numId w:val="4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umieszczania na stronie adresowej przesyłek miejscu przeznaczonym na znak opłaty napisu (nadruku -  pieczątki):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OPŁATA POBRANA 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TAXE PERÇUE - POLOGNE 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UMOWA Z ……………………………….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ID NR ……………………………………….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umieszczania na stronie adresowej każdej nadawanej przesyłki nadruku (pieczątki) określającej nazwę i adres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Czas trwania oraz wartość przedmiotu umowy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3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Oferta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stanowi integralną część umowy.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Umowa zostaje zawarta na c</w:t>
      </w:r>
      <w:r w:rsidR="00D128B9">
        <w:rPr>
          <w:rFonts w:ascii="Verdana" w:hAnsi="Verdana" w:cs="Tahoma"/>
          <w:sz w:val="16"/>
          <w:szCs w:val="16"/>
        </w:rPr>
        <w:t>zas określony od dnia 01.01.2018r do dnia 31.12.2018</w:t>
      </w:r>
      <w:r>
        <w:rPr>
          <w:rFonts w:ascii="Verdana" w:hAnsi="Verdana" w:cs="Tahoma"/>
          <w:sz w:val="16"/>
          <w:szCs w:val="16"/>
        </w:rPr>
        <w:t xml:space="preserve">r   lub do momentu wyczerpania kwoty 240.000,00 zł  brutto (słownie: dwieście czterdzieści tysięcy złotych)   jaką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przeznaczył na realizacją przedmiotu niniejszej umowy.</w:t>
      </w:r>
    </w:p>
    <w:p w:rsidR="00922796" w:rsidRDefault="00A96E2A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zastrzega sobie jednocześnie prawo do realizowania umowy poniżej wartości określonej w § 3 ust. 2 do wysokości posiadanych środków.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Wykonawcy przysługuje wynagrodzenie miesięczne w wysokości:</w:t>
      </w:r>
    </w:p>
    <w:p w:rsidR="00922796" w:rsidRDefault="00922796" w:rsidP="00922796">
      <w:pPr>
        <w:numPr>
          <w:ilvl w:val="0"/>
          <w:numId w:val="7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 tytułu przesyłania i doręczania przesyłek pocztowych zgodnie ze stawkami określonymi w załączniku nr …… - formularz cenowy,</w:t>
      </w:r>
    </w:p>
    <w:p w:rsidR="00922796" w:rsidRDefault="00922796" w:rsidP="00922796">
      <w:pPr>
        <w:numPr>
          <w:ilvl w:val="0"/>
          <w:numId w:val="7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 tytułu  odbioru przesyłek z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 – w wysokości …………… netto, co po doliczeniu podatku VAT w wysokości 23% wynosi: …………………. brutto.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nadawania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przesyłek nie ujętych w formularzu cenowym, podstawą rozliczeń będą ceny z załączonego do umowy cennika usług pocztowych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Strony nie wyrażają zgody na przelew wierzytelności wynikających z niniejszej umowy.</w:t>
      </w:r>
    </w:p>
    <w:p w:rsidR="00922796" w:rsidRDefault="00922796" w:rsidP="00922796">
      <w:pPr>
        <w:spacing w:line="360" w:lineRule="auto"/>
        <w:ind w:left="360" w:hanging="360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Warunki płatności: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4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ustalają, że w imieniu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stosownych rozliczeń określonych w umowie będzie dokonywał: ....................................................................................................................................................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Zmiana jednostki rozliczającej wymienionej w ust. 1 nie powoduje konieczności aneksowania umowy, pod warunkiem pisemnego powiadomienia o tym fakcie </w:t>
      </w:r>
      <w:r w:rsidR="00A96E2A">
        <w:rPr>
          <w:rFonts w:ascii="Verdana" w:hAnsi="Verdana" w:cs="Tahoma"/>
          <w:sz w:val="16"/>
          <w:szCs w:val="16"/>
        </w:rPr>
        <w:t>Miejski</w:t>
      </w:r>
      <w:r w:rsidR="001011FC">
        <w:rPr>
          <w:rFonts w:ascii="Verdana" w:hAnsi="Verdana" w:cs="Tahoma"/>
          <w:sz w:val="16"/>
          <w:szCs w:val="16"/>
        </w:rPr>
        <w:t xml:space="preserve">ego </w:t>
      </w:r>
      <w:r w:rsidR="00A96E2A">
        <w:rPr>
          <w:rFonts w:ascii="Verdana" w:hAnsi="Verdana" w:cs="Tahoma"/>
          <w:sz w:val="16"/>
          <w:szCs w:val="16"/>
        </w:rPr>
        <w:t xml:space="preserve"> Zarząd</w:t>
      </w:r>
      <w:r w:rsidR="001011FC">
        <w:rPr>
          <w:rFonts w:ascii="Verdana" w:hAnsi="Verdana" w:cs="Tahoma"/>
          <w:sz w:val="16"/>
          <w:szCs w:val="16"/>
        </w:rPr>
        <w:t>u</w:t>
      </w:r>
      <w:r w:rsidR="00A96E2A">
        <w:rPr>
          <w:rFonts w:ascii="Verdana" w:hAnsi="Verdana" w:cs="Tahoma"/>
          <w:sz w:val="16"/>
          <w:szCs w:val="16"/>
        </w:rPr>
        <w:t xml:space="preserve">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Podstawą obliczania należności za przesyłki będzie suma opłat wyliczona na podstawie cen jednostkowych zawartych w formularzu cenowym, za przesyłki faktycznie nadane i zwrócone w okresie rozliczeniowym, stwierdzona na podstawie dokumentów nadawczo-oddawczych.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Należność za nadane i zwrócone przesyłki będzie uwzględniana w fakturze VAT wystawionej po zakończeniu okresu rozliczeniowego.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 okres rozliczeniowy przyjmuje się jeden miesiąc kalendarzowy. Do dnia 7-go każdego miesiąca następującego po okresie rozliczeniowym , </w:t>
      </w:r>
      <w:r>
        <w:rPr>
          <w:rFonts w:ascii="Verdana" w:hAnsi="Verdana" w:cs="Tahoma"/>
          <w:b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>wystawi</w:t>
      </w:r>
      <w:r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fakturę VAT wykonanych usług sporządzoną na podstawie dokumentów nadawczo-odbiorczych , płatną przelewem na rachunek bankowy podany w fakturze VAT. Termin płatności faktury VAT wynosi 21 dni od daty jej</w:t>
      </w:r>
      <w:r w:rsidR="001011FC">
        <w:rPr>
          <w:rFonts w:ascii="Verdana" w:hAnsi="Verdana" w:cs="Tahoma"/>
          <w:sz w:val="16"/>
          <w:szCs w:val="16"/>
        </w:rPr>
        <w:t xml:space="preserve"> wystawienia pod </w:t>
      </w:r>
      <w:r w:rsidR="001011FC">
        <w:rPr>
          <w:rFonts w:ascii="Verdana" w:hAnsi="Verdana" w:cs="Tahoma"/>
          <w:sz w:val="16"/>
          <w:szCs w:val="16"/>
        </w:rPr>
        <w:lastRenderedPageBreak/>
        <w:t xml:space="preserve">warunkiem </w:t>
      </w:r>
      <w:r>
        <w:rPr>
          <w:rFonts w:ascii="Verdana" w:hAnsi="Verdana" w:cs="Tahoma"/>
          <w:sz w:val="16"/>
          <w:szCs w:val="16"/>
        </w:rPr>
        <w:t xml:space="preserve">że doręczenie przesyłki z fakturą do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 nastąpi w ciągu 4 dni roboczych od dnia jej wystawienia .W przeciwnym przypadku termin płatności faktury wynosi 14 dni kalendarzowych licząc od dnia doręczenia </w:t>
      </w:r>
      <w:r w:rsidR="00A96E2A">
        <w:rPr>
          <w:rFonts w:ascii="Verdana" w:hAnsi="Verdana" w:cs="Tahoma"/>
          <w:sz w:val="16"/>
          <w:szCs w:val="16"/>
        </w:rPr>
        <w:t>Miejskiemu Zarządowi Dróg w Opolu</w:t>
      </w:r>
      <w:r>
        <w:rPr>
          <w:rFonts w:ascii="Verdana" w:hAnsi="Verdana" w:cs="Tahoma"/>
          <w:sz w:val="16"/>
          <w:szCs w:val="16"/>
        </w:rPr>
        <w:t xml:space="preserve"> przesyłki z fakturą.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 datę  zapłaty faktury VAT uznaje się dzień obciążenia rachunku bankowego 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A96E2A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zobowiązuje się do regulowania należności na rachunek bankowy wskazany przez Wykonawcę w fakturze VAT, z podaniem tytułu przelewu o treści: „ Faktura VAT nr………………………… ."</w:t>
      </w:r>
    </w:p>
    <w:p w:rsidR="00241DFF" w:rsidRDefault="00241DFF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Faktury należy wystawiać w następujący sposób: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</w:p>
    <w:p w:rsidR="00241DFF" w:rsidRP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  <w:u w:val="single"/>
        </w:rPr>
      </w:pPr>
      <w:r w:rsidRPr="00241DFF">
        <w:rPr>
          <w:rFonts w:ascii="Verdana" w:hAnsi="Verdana" w:cs="Tahoma"/>
          <w:b/>
          <w:sz w:val="16"/>
          <w:szCs w:val="16"/>
          <w:u w:val="single"/>
        </w:rPr>
        <w:t>NABYWCA :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Miasto Opole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Rynek –Ratusz</w:t>
      </w:r>
    </w:p>
    <w:p w:rsidR="00241DFF" w:rsidRDefault="00D128B9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45-015 </w:t>
      </w:r>
      <w:r w:rsidR="00241DFF">
        <w:rPr>
          <w:rFonts w:ascii="Verdana" w:hAnsi="Verdana" w:cs="Tahoma"/>
          <w:b/>
          <w:sz w:val="16"/>
          <w:szCs w:val="16"/>
        </w:rPr>
        <w:t>Opole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NIP 7543009977</w:t>
      </w:r>
    </w:p>
    <w:p w:rsidR="00241DFF" w:rsidRDefault="00241DFF" w:rsidP="00241DFF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</w:t>
      </w:r>
    </w:p>
    <w:p w:rsidR="00922796" w:rsidRPr="00241DFF" w:rsidRDefault="00241DFF" w:rsidP="00241DFF">
      <w:pPr>
        <w:spacing w:line="360" w:lineRule="auto"/>
        <w:jc w:val="both"/>
        <w:rPr>
          <w:rFonts w:ascii="Verdana" w:hAnsi="Verdana" w:cs="Tahoma"/>
          <w:b/>
          <w:sz w:val="16"/>
          <w:szCs w:val="16"/>
          <w:u w:val="single"/>
        </w:rPr>
      </w:pPr>
      <w:r>
        <w:rPr>
          <w:rFonts w:ascii="Verdana" w:hAnsi="Verdana" w:cs="Tahoma"/>
          <w:b/>
          <w:sz w:val="16"/>
          <w:szCs w:val="16"/>
        </w:rPr>
        <w:t xml:space="preserve">       </w:t>
      </w:r>
      <w:r w:rsidRPr="00241DFF">
        <w:rPr>
          <w:rFonts w:ascii="Verdana" w:hAnsi="Verdana" w:cs="Tahoma"/>
          <w:b/>
          <w:sz w:val="16"/>
          <w:szCs w:val="16"/>
          <w:u w:val="single"/>
        </w:rPr>
        <w:t>ODBIORCA</w:t>
      </w:r>
      <w:r w:rsidR="00922796" w:rsidRPr="00241DFF">
        <w:rPr>
          <w:rFonts w:ascii="Verdana" w:hAnsi="Verdana" w:cs="Tahoma"/>
          <w:b/>
          <w:sz w:val="16"/>
          <w:szCs w:val="16"/>
          <w:u w:val="single"/>
        </w:rPr>
        <w:t xml:space="preserve"> </w:t>
      </w:r>
      <w:r>
        <w:rPr>
          <w:rFonts w:ascii="Verdana" w:hAnsi="Verdana" w:cs="Tahoma"/>
          <w:b/>
          <w:sz w:val="16"/>
          <w:szCs w:val="16"/>
          <w:u w:val="single"/>
        </w:rPr>
        <w:t xml:space="preserve"> faktury </w:t>
      </w:r>
      <w:r w:rsidR="00922796" w:rsidRPr="00241DFF">
        <w:rPr>
          <w:rFonts w:ascii="Verdana" w:hAnsi="Verdana" w:cs="Tahoma"/>
          <w:b/>
          <w:sz w:val="16"/>
          <w:szCs w:val="16"/>
          <w:u w:val="single"/>
        </w:rPr>
        <w:t>:</w:t>
      </w:r>
    </w:p>
    <w:p w:rsidR="00922796" w:rsidRDefault="00922796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Miejski Zarząd Dróg w Opolu</w:t>
      </w:r>
    </w:p>
    <w:p w:rsidR="00922796" w:rsidRDefault="00922796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Ul.Obrońców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Stalingradu 66</w:t>
      </w:r>
    </w:p>
    <w:p w:rsidR="00922796" w:rsidRDefault="00922796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45-512-Opole</w:t>
      </w:r>
    </w:p>
    <w:p w:rsidR="00922796" w:rsidRDefault="00922796" w:rsidP="00922796">
      <w:pPr>
        <w:ind w:left="360"/>
      </w:pP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nieterminowego regulowania należności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obciąży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 ods</w:t>
      </w:r>
      <w:r w:rsidR="00241DFF">
        <w:rPr>
          <w:rFonts w:ascii="Verdana" w:hAnsi="Verdana" w:cs="Tahoma"/>
          <w:sz w:val="16"/>
          <w:szCs w:val="16"/>
        </w:rPr>
        <w:t>etkami ustawowymi za opóźnienie wynikającymi z obowiązujących przepisów prawa.</w:t>
      </w:r>
    </w:p>
    <w:p w:rsidR="00922796" w:rsidRDefault="00922796" w:rsidP="00922796">
      <w:pPr>
        <w:ind w:left="360"/>
      </w:pPr>
    </w:p>
    <w:p w:rsidR="00191873" w:rsidRDefault="00191873" w:rsidP="00922796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</w:p>
    <w:p w:rsidR="00A37661" w:rsidRDefault="00922796" w:rsidP="00A37661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Kary umowne:</w:t>
      </w:r>
      <w:r w:rsidR="00A37661" w:rsidRPr="00A37661">
        <w:rPr>
          <w:rFonts w:ascii="Verdana" w:hAnsi="Verdana" w:cs="Tahoma"/>
          <w:b/>
          <w:sz w:val="16"/>
          <w:szCs w:val="16"/>
        </w:rPr>
        <w:t xml:space="preserve"> </w:t>
      </w:r>
    </w:p>
    <w:p w:rsidR="00922796" w:rsidRDefault="00A37661" w:rsidP="00A37661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A37661">
        <w:rPr>
          <w:rFonts w:ascii="Verdana" w:hAnsi="Verdana" w:cs="Tahoma"/>
          <w:b/>
          <w:sz w:val="16"/>
          <w:szCs w:val="16"/>
        </w:rPr>
        <w:t>§ 5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odstąpienia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od umowy, z przyczyn leżących po stronie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, zapłaci on </w:t>
      </w:r>
      <w:r w:rsidR="00191873">
        <w:rPr>
          <w:rFonts w:ascii="Verdana" w:hAnsi="Verdana" w:cs="Tahoma"/>
          <w:sz w:val="16"/>
          <w:szCs w:val="16"/>
        </w:rPr>
        <w:t>Miejskiemu Zarządowi Dróg w Opolu</w:t>
      </w:r>
      <w:r>
        <w:rPr>
          <w:rFonts w:ascii="Verdana" w:hAnsi="Verdana" w:cs="Tahoma"/>
          <w:sz w:val="16"/>
          <w:szCs w:val="16"/>
        </w:rPr>
        <w:t xml:space="preserve"> karę umowną w wysokości 3% łącznej wartości brutto niniejszej umowy.</w:t>
      </w:r>
    </w:p>
    <w:p w:rsidR="00922796" w:rsidRDefault="00191873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ma prawo dochodzenia odszkodowania na zasadach ogólnych prawa cywilnego jeżeli szkoda powstała w wyniku zwłoki przekracza wartość kar umownych lub jeżeli powstały szkody z tytułu nie objętego karą umowną.</w:t>
      </w:r>
    </w:p>
    <w:p w:rsidR="00922796" w:rsidRDefault="00922796" w:rsidP="00191873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Warunki dodatkowe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</w:t>
      </w:r>
      <w:r w:rsidR="00A37661">
        <w:rPr>
          <w:rFonts w:ascii="Verdana" w:hAnsi="Verdana" w:cs="Tahoma"/>
          <w:b/>
          <w:sz w:val="16"/>
          <w:szCs w:val="16"/>
        </w:rPr>
        <w:t xml:space="preserve"> 6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Przesyłki pocztowe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będzie dostarczał w dni robocze od poniedziałku do piątku  do siedziby </w:t>
      </w:r>
      <w:r w:rsidR="00191873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tj. do Sekretariatu zlokalizowanego na II piętrze  budynku przy </w:t>
      </w:r>
      <w:proofErr w:type="spellStart"/>
      <w:r>
        <w:rPr>
          <w:rFonts w:ascii="Verdana" w:hAnsi="Verdana" w:cs="Tahoma"/>
          <w:sz w:val="16"/>
          <w:szCs w:val="16"/>
        </w:rPr>
        <w:t>ul.Obrońców</w:t>
      </w:r>
      <w:proofErr w:type="spellEnd"/>
      <w:r>
        <w:rPr>
          <w:rFonts w:ascii="Verdana" w:hAnsi="Verdana" w:cs="Tahoma"/>
          <w:sz w:val="16"/>
          <w:szCs w:val="16"/>
        </w:rPr>
        <w:t xml:space="preserve"> Stalingradu 66  w Opolu.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Przesyłki pocztowe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będzie odbierał raz dziennie w dni robocze od poniedziałku do piątku w godzinach 1</w:t>
      </w:r>
      <w:r w:rsidR="00101F05">
        <w:rPr>
          <w:rFonts w:ascii="Verdana" w:hAnsi="Verdana" w:cs="Tahoma"/>
          <w:sz w:val="16"/>
          <w:szCs w:val="16"/>
        </w:rPr>
        <w:t>3</w:t>
      </w:r>
      <w:r>
        <w:rPr>
          <w:rFonts w:ascii="Verdana" w:hAnsi="Verdana" w:cs="Tahoma"/>
          <w:sz w:val="16"/>
          <w:szCs w:val="16"/>
        </w:rPr>
        <w:t>.30 – 1</w:t>
      </w:r>
      <w:r w:rsidR="00101F05">
        <w:rPr>
          <w:rFonts w:ascii="Verdana" w:hAnsi="Verdana" w:cs="Tahoma"/>
          <w:sz w:val="16"/>
          <w:szCs w:val="16"/>
        </w:rPr>
        <w:t>4</w:t>
      </w:r>
      <w:r>
        <w:rPr>
          <w:rFonts w:ascii="Verdana" w:hAnsi="Verdana" w:cs="Tahoma"/>
          <w:sz w:val="16"/>
          <w:szCs w:val="16"/>
        </w:rPr>
        <w:t xml:space="preserve">.30 z siedziby </w:t>
      </w:r>
      <w:r w:rsidR="00191873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z Sekretariatu zlokalizowanego na II piętrze  budynku przy </w:t>
      </w:r>
      <w:proofErr w:type="spellStart"/>
      <w:r>
        <w:rPr>
          <w:rFonts w:ascii="Verdana" w:hAnsi="Verdana" w:cs="Tahoma"/>
          <w:sz w:val="16"/>
          <w:szCs w:val="16"/>
        </w:rPr>
        <w:t>ul.Obrońców</w:t>
      </w:r>
      <w:proofErr w:type="spellEnd"/>
      <w:r>
        <w:rPr>
          <w:rFonts w:ascii="Verdana" w:hAnsi="Verdana" w:cs="Tahoma"/>
          <w:sz w:val="16"/>
          <w:szCs w:val="16"/>
        </w:rPr>
        <w:t xml:space="preserve"> Stalingradu 66  w Opolu. Odbioru przesyłek dokonywać będą upoważnieni przedstawiciele </w:t>
      </w:r>
      <w:r>
        <w:rPr>
          <w:rFonts w:ascii="Verdana" w:hAnsi="Verdana" w:cs="Tahoma"/>
          <w:b/>
          <w:sz w:val="16"/>
          <w:szCs w:val="16"/>
        </w:rPr>
        <w:t xml:space="preserve">Wykonawcy </w:t>
      </w:r>
      <w:r>
        <w:rPr>
          <w:rFonts w:ascii="Verdana" w:hAnsi="Verdana" w:cs="Tahoma"/>
          <w:sz w:val="16"/>
          <w:szCs w:val="16"/>
        </w:rPr>
        <w:t>po okazaniu</w:t>
      </w:r>
      <w:r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stosownych dokumentów.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ustalają, że do obsługi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wyznaczone zostają placówki operatora pocztowego zgodnie </w:t>
      </w:r>
      <w:r>
        <w:rPr>
          <w:rFonts w:ascii="Verdana" w:hAnsi="Verdana" w:cs="Tahoma"/>
          <w:sz w:val="16"/>
          <w:szCs w:val="16"/>
        </w:rPr>
        <w:br/>
        <w:t>z załącznikiem nr … do niniejszej umowy.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Treść poszczególnych pozycji załącznika nr …. może zostać zmieniona na pisemny wniosek jednej ze stron, zaakceptowany także w formie pisemnej przez drugą stronę. Zmiana taka nie powoduje konieczności sporządzania pisemnego aneksu do u</w:t>
      </w:r>
      <w:bookmarkStart w:id="0" w:name="_GoBack"/>
      <w:bookmarkEnd w:id="0"/>
      <w:r>
        <w:rPr>
          <w:rFonts w:ascii="Verdana" w:hAnsi="Verdana" w:cs="Tahoma"/>
          <w:sz w:val="16"/>
          <w:szCs w:val="16"/>
        </w:rPr>
        <w:t>mowy.</w:t>
      </w:r>
    </w:p>
    <w:p w:rsidR="00922796" w:rsidRDefault="00922796" w:rsidP="00A37661">
      <w:pPr>
        <w:spacing w:line="360" w:lineRule="auto"/>
        <w:ind w:left="360" w:hanging="360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lastRenderedPageBreak/>
        <w:t xml:space="preserve">§ </w:t>
      </w:r>
      <w:r w:rsidR="00A37661">
        <w:rPr>
          <w:rFonts w:ascii="Verdana" w:hAnsi="Verdana" w:cs="Tahoma"/>
          <w:b/>
          <w:sz w:val="16"/>
          <w:szCs w:val="16"/>
        </w:rPr>
        <w:t>7</w:t>
      </w:r>
    </w:p>
    <w:p w:rsidR="001011FC" w:rsidRPr="00A37661" w:rsidRDefault="00922796" w:rsidP="001011FC">
      <w:pPr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razie wystąpienia istotnej zmiany okoliczności, powodującej, że wykonanie umowy nie leży w interesie publicznym, czego nie można było przewidzieć w chwili zawarcia umowy, </w:t>
      </w: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może odstąpić od umowy, w terminie 30 dni od dnia powzięcia wiadomości o powyższych okolicznościach. </w:t>
      </w:r>
    </w:p>
    <w:p w:rsidR="00922796" w:rsidRDefault="00922796" w:rsidP="00922796">
      <w:pPr>
        <w:numPr>
          <w:ilvl w:val="0"/>
          <w:numId w:val="12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ma prawo rozwiązania umowy:</w:t>
      </w:r>
    </w:p>
    <w:p w:rsidR="00922796" w:rsidRDefault="00922796" w:rsidP="00922796">
      <w:pPr>
        <w:numPr>
          <w:ilvl w:val="1"/>
          <w:numId w:val="12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ze skutkiem natychmiastowym w przypadku niedotrzymania warunków niniejszej umowy;</w:t>
      </w:r>
    </w:p>
    <w:p w:rsidR="00922796" w:rsidRDefault="00922796" w:rsidP="00922796">
      <w:pPr>
        <w:numPr>
          <w:ilvl w:val="1"/>
          <w:numId w:val="12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terminie nie krótszym niż określony w pkt. 3, w przypadku zmiany w trakcie obowiązywania umowy, przepisów prawnych dotyczących działalności pocztowej, jeżeli wejście </w:t>
      </w:r>
      <w:r>
        <w:rPr>
          <w:rFonts w:ascii="Verdana" w:hAnsi="Verdana" w:cs="Tahoma"/>
          <w:sz w:val="16"/>
          <w:szCs w:val="16"/>
        </w:rPr>
        <w:br/>
        <w:t>w życie tych przepisów uniemożliwi realizację umowy.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3. Strony wyrażają zgodę na rozwiązanie niniejszej umowy z zachowaniem 1-miesięcznego okresu    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wypowiedzenia ze skutkiem na koniec miesiąca kalendarzowego.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sectPr w:rsidR="00A2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674"/>
    <w:multiLevelType w:val="hybridMultilevel"/>
    <w:tmpl w:val="7F4CFD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E0B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DC2E6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46613"/>
    <w:multiLevelType w:val="hybridMultilevel"/>
    <w:tmpl w:val="7F682D5C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1DC2E6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F580AB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057D"/>
    <w:multiLevelType w:val="hybridMultilevel"/>
    <w:tmpl w:val="23DE5FE8"/>
    <w:lvl w:ilvl="0" w:tplc="BB868D10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00B84"/>
    <w:multiLevelType w:val="hybridMultilevel"/>
    <w:tmpl w:val="73701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613C3"/>
    <w:multiLevelType w:val="hybridMultilevel"/>
    <w:tmpl w:val="C35C21AA"/>
    <w:lvl w:ilvl="0" w:tplc="AABE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A27A7"/>
    <w:multiLevelType w:val="hybridMultilevel"/>
    <w:tmpl w:val="21447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D7F8D"/>
    <w:multiLevelType w:val="hybridMultilevel"/>
    <w:tmpl w:val="E262799E"/>
    <w:lvl w:ilvl="0" w:tplc="6352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51493"/>
    <w:multiLevelType w:val="hybridMultilevel"/>
    <w:tmpl w:val="B39A8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91406"/>
    <w:multiLevelType w:val="multilevel"/>
    <w:tmpl w:val="54501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824E73"/>
    <w:multiLevelType w:val="hybridMultilevel"/>
    <w:tmpl w:val="593CB828"/>
    <w:lvl w:ilvl="0" w:tplc="BEEAC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97659"/>
    <w:multiLevelType w:val="hybridMultilevel"/>
    <w:tmpl w:val="AE267FAC"/>
    <w:lvl w:ilvl="0" w:tplc="5734D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411FE"/>
    <w:multiLevelType w:val="hybridMultilevel"/>
    <w:tmpl w:val="D7CC3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D4787"/>
    <w:multiLevelType w:val="hybridMultilevel"/>
    <w:tmpl w:val="750272A2"/>
    <w:lvl w:ilvl="0" w:tplc="D1482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B1671"/>
    <w:multiLevelType w:val="hybridMultilevel"/>
    <w:tmpl w:val="A5485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85806"/>
    <w:multiLevelType w:val="hybridMultilevel"/>
    <w:tmpl w:val="B1C8BE0E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FE05C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6F580AB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96"/>
    <w:rsid w:val="001011FC"/>
    <w:rsid w:val="00101F05"/>
    <w:rsid w:val="00160949"/>
    <w:rsid w:val="00191873"/>
    <w:rsid w:val="00241DFF"/>
    <w:rsid w:val="00360276"/>
    <w:rsid w:val="00922796"/>
    <w:rsid w:val="00A26B45"/>
    <w:rsid w:val="00A37661"/>
    <w:rsid w:val="00A96E2A"/>
    <w:rsid w:val="00B7017F"/>
    <w:rsid w:val="00D128B9"/>
    <w:rsid w:val="00E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2796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796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F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2796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796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Sowada</dc:creator>
  <cp:keywords/>
  <dc:description/>
  <cp:lastModifiedBy>Robert Mazurkiewicz-Biczuk</cp:lastModifiedBy>
  <cp:revision>5</cp:revision>
  <cp:lastPrinted>2016-11-30T14:59:00Z</cp:lastPrinted>
  <dcterms:created xsi:type="dcterms:W3CDTF">2017-09-29T08:25:00Z</dcterms:created>
  <dcterms:modified xsi:type="dcterms:W3CDTF">2017-11-03T07:25:00Z</dcterms:modified>
</cp:coreProperties>
</file>