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4577" w14:textId="579FBCB7" w:rsidR="00CA66D3" w:rsidRDefault="00CA66D3" w:rsidP="00F3004F">
      <w:pPr>
        <w:pStyle w:val="Tekstpodstawowy"/>
        <w:jc w:val="both"/>
        <w:rPr>
          <w:rFonts w:ascii="Arial" w:hAnsi="Arial" w:cs="Arial"/>
          <w:sz w:val="22"/>
          <w:szCs w:val="22"/>
        </w:rPr>
      </w:pPr>
    </w:p>
    <w:p w14:paraId="62544AF9" w14:textId="5880B0E1" w:rsidR="00A70944" w:rsidRPr="008908CA" w:rsidRDefault="00A70944" w:rsidP="00A70944">
      <w:pPr>
        <w:ind w:left="5672" w:firstLine="709"/>
        <w:rPr>
          <w:rFonts w:ascii="Arial" w:eastAsia="Calibri" w:hAnsi="Arial" w:cs="Arial"/>
          <w:sz w:val="22"/>
          <w:szCs w:val="22"/>
          <w:lang w:eastAsia="en-US"/>
        </w:rPr>
      </w:pPr>
      <w:r w:rsidRPr="008908CA">
        <w:rPr>
          <w:rFonts w:ascii="Arial" w:eastAsia="Calibri" w:hAnsi="Arial" w:cs="Arial"/>
          <w:sz w:val="22"/>
          <w:szCs w:val="22"/>
          <w:lang w:eastAsia="en-US"/>
        </w:rPr>
        <w:t xml:space="preserve">Opole, dn. </w:t>
      </w:r>
      <w:r>
        <w:rPr>
          <w:rFonts w:ascii="Arial" w:eastAsia="Calibri" w:hAnsi="Arial" w:cs="Arial"/>
          <w:sz w:val="22"/>
          <w:szCs w:val="22"/>
          <w:lang w:eastAsia="en-US"/>
        </w:rPr>
        <w:t>10.12.2020 r.</w:t>
      </w:r>
    </w:p>
    <w:p w14:paraId="56CD0B52" w14:textId="77777777" w:rsidR="00A70944" w:rsidRPr="008908CA" w:rsidRDefault="00A70944" w:rsidP="00A70944">
      <w:pPr>
        <w:rPr>
          <w:rFonts w:ascii="Arial" w:eastAsia="Calibri" w:hAnsi="Arial" w:cs="Arial"/>
          <w:sz w:val="22"/>
          <w:szCs w:val="22"/>
          <w:lang w:eastAsia="en-US"/>
        </w:rPr>
      </w:pPr>
    </w:p>
    <w:p w14:paraId="618BA3B3" w14:textId="77777777" w:rsidR="00A70944" w:rsidRPr="008908CA" w:rsidRDefault="00A70944" w:rsidP="00A70944">
      <w:pPr>
        <w:rPr>
          <w:rFonts w:ascii="Arial" w:eastAsia="Calibri" w:hAnsi="Arial" w:cs="Arial"/>
          <w:sz w:val="22"/>
          <w:szCs w:val="22"/>
          <w:lang w:eastAsia="en-US"/>
        </w:rPr>
      </w:pPr>
    </w:p>
    <w:p w14:paraId="4513EB96" w14:textId="4939C82C" w:rsidR="00A70944" w:rsidRDefault="00A70944" w:rsidP="00A70944">
      <w:pPr>
        <w:rPr>
          <w:rFonts w:ascii="Arial" w:eastAsia="Calibri" w:hAnsi="Arial" w:cs="Arial"/>
          <w:sz w:val="22"/>
          <w:szCs w:val="22"/>
          <w:lang w:eastAsia="en-US"/>
        </w:rPr>
      </w:pPr>
      <w:r>
        <w:rPr>
          <w:rFonts w:ascii="Arial" w:eastAsia="Calibri" w:hAnsi="Arial" w:cs="Arial"/>
          <w:sz w:val="22"/>
          <w:szCs w:val="22"/>
          <w:lang w:eastAsia="en-US"/>
        </w:rPr>
        <w:t xml:space="preserve">Dotyczy: Postępowania przetargowego nr </w:t>
      </w:r>
      <w:r>
        <w:rPr>
          <w:rFonts w:ascii="Arial" w:hAnsi="Arial" w:cs="Arial"/>
          <w:b/>
          <w:bCs/>
          <w:i/>
          <w:iCs/>
          <w:sz w:val="22"/>
          <w:szCs w:val="22"/>
        </w:rPr>
        <w:t>NP.260.</w:t>
      </w:r>
      <w:r w:rsidR="005170FD">
        <w:rPr>
          <w:rFonts w:ascii="Arial" w:hAnsi="Arial" w:cs="Arial"/>
          <w:b/>
          <w:bCs/>
          <w:i/>
          <w:iCs/>
          <w:sz w:val="22"/>
          <w:szCs w:val="22"/>
        </w:rPr>
        <w:t>73.2020.P</w:t>
      </w:r>
    </w:p>
    <w:p w14:paraId="2841A000" w14:textId="77777777" w:rsidR="00A70944" w:rsidRDefault="00A70944" w:rsidP="00A70944">
      <w:pPr>
        <w:jc w:val="both"/>
        <w:rPr>
          <w:rFonts w:ascii="Arial" w:hAnsi="Arial" w:cs="Arial"/>
          <w:sz w:val="22"/>
          <w:szCs w:val="22"/>
        </w:rPr>
      </w:pPr>
    </w:p>
    <w:p w14:paraId="78A3F6EA" w14:textId="77B1B0DE" w:rsidR="00A70944" w:rsidRDefault="00A70944" w:rsidP="00A70944">
      <w:pPr>
        <w:jc w:val="both"/>
        <w:rPr>
          <w:rFonts w:ascii="Arial" w:hAnsi="Arial" w:cs="Arial"/>
          <w:b/>
          <w:bCs/>
          <w:i/>
          <w:iCs/>
          <w:sz w:val="22"/>
          <w:szCs w:val="22"/>
          <w:lang w:val="cs-CZ"/>
        </w:rPr>
      </w:pPr>
      <w:r>
        <w:rPr>
          <w:rFonts w:ascii="Arial" w:hAnsi="Arial" w:cs="Arial"/>
          <w:sz w:val="22"/>
          <w:szCs w:val="22"/>
        </w:rPr>
        <w:t>W związku z przetargiem o nazwie</w:t>
      </w:r>
      <w:r>
        <w:rPr>
          <w:rFonts w:ascii="Arial" w:hAnsi="Arial" w:cs="Arial"/>
          <w:b/>
          <w:sz w:val="22"/>
          <w:szCs w:val="22"/>
        </w:rPr>
        <w:t xml:space="preserve"> </w:t>
      </w:r>
      <w:r>
        <w:rPr>
          <w:rFonts w:ascii="Arial" w:hAnsi="Arial" w:cs="Arial"/>
          <w:b/>
          <w:bCs/>
          <w:i/>
          <w:iCs/>
          <w:sz w:val="22"/>
          <w:lang w:eastAsia="zh-CN"/>
        </w:rPr>
        <w:t>„</w:t>
      </w:r>
      <w:r w:rsidR="005170FD" w:rsidRPr="005170FD">
        <w:rPr>
          <w:rFonts w:ascii="Arial" w:hAnsi="Arial" w:cs="Arial"/>
          <w:b/>
          <w:bCs/>
          <w:i/>
          <w:iCs/>
          <w:sz w:val="22"/>
          <w:szCs w:val="22"/>
          <w:lang w:eastAsia="zh-CN" w:bidi="pl-PL"/>
        </w:rPr>
        <w:t>Świadczenie usług pocztowych</w:t>
      </w:r>
      <w:r>
        <w:rPr>
          <w:rFonts w:ascii="Arial" w:hAnsi="Arial" w:cs="Arial"/>
          <w:b/>
          <w:bCs/>
          <w:i/>
          <w:iCs/>
          <w:sz w:val="22"/>
        </w:rPr>
        <w:t xml:space="preserve">, </w:t>
      </w:r>
      <w:r>
        <w:rPr>
          <w:rFonts w:ascii="Arial" w:hAnsi="Arial" w:cs="Arial"/>
          <w:sz w:val="22"/>
          <w:szCs w:val="22"/>
        </w:rPr>
        <w:t xml:space="preserve">Zamawiający odpowiada na zadane pytania dotyczące treści SIWZ </w:t>
      </w:r>
      <w:r w:rsidR="00175E2B">
        <w:rPr>
          <w:rFonts w:ascii="Arial" w:hAnsi="Arial" w:cs="Arial"/>
          <w:sz w:val="22"/>
          <w:szCs w:val="22"/>
        </w:rPr>
        <w:t xml:space="preserve">i dokonuje jej zmiany </w:t>
      </w:r>
      <w:r>
        <w:rPr>
          <w:rFonts w:ascii="Arial" w:hAnsi="Arial" w:cs="Arial"/>
          <w:sz w:val="22"/>
          <w:szCs w:val="22"/>
        </w:rPr>
        <w:t>w następującym zakresie:</w:t>
      </w:r>
    </w:p>
    <w:p w14:paraId="26178FC6" w14:textId="77777777" w:rsidR="00A70944" w:rsidRPr="007837E4" w:rsidRDefault="00A70944" w:rsidP="00F3004F">
      <w:pPr>
        <w:pStyle w:val="Tekstpodstawowy"/>
        <w:jc w:val="both"/>
        <w:rPr>
          <w:rFonts w:ascii="Arial" w:hAnsi="Arial" w:cs="Arial"/>
          <w:sz w:val="22"/>
          <w:szCs w:val="22"/>
        </w:rPr>
      </w:pPr>
    </w:p>
    <w:p w14:paraId="2A8DA56D" w14:textId="3AABCB2C" w:rsidR="00770D34" w:rsidRPr="00A62C34" w:rsidRDefault="00770D34" w:rsidP="00F3004F">
      <w:pPr>
        <w:numPr>
          <w:ilvl w:val="0"/>
          <w:numId w:val="8"/>
        </w:numPr>
        <w:ind w:left="0" w:hanging="142"/>
        <w:jc w:val="both"/>
        <w:rPr>
          <w:rFonts w:ascii="Arial" w:hAnsi="Arial" w:cs="Arial"/>
          <w:bCs/>
          <w:color w:val="000000"/>
          <w:sz w:val="22"/>
          <w:szCs w:val="22"/>
        </w:rPr>
      </w:pPr>
      <w:r w:rsidRPr="00A62C34">
        <w:rPr>
          <w:rFonts w:ascii="Arial" w:hAnsi="Arial" w:cs="Arial"/>
          <w:bCs/>
          <w:color w:val="000000"/>
          <w:sz w:val="22"/>
          <w:szCs w:val="22"/>
        </w:rPr>
        <w:t>Z</w:t>
      </w:r>
      <w:r w:rsidRPr="00A62C34">
        <w:rPr>
          <w:rFonts w:ascii="Arial" w:hAnsi="Arial" w:cs="Arial"/>
          <w:bCs/>
          <w:sz w:val="22"/>
          <w:szCs w:val="22"/>
        </w:rPr>
        <w:t xml:space="preserve">amawiający  w </w:t>
      </w:r>
      <w:r w:rsidR="00125D7D" w:rsidRPr="00A62C34">
        <w:rPr>
          <w:rFonts w:ascii="Arial" w:hAnsi="Arial" w:cs="Arial"/>
          <w:bCs/>
          <w:sz w:val="22"/>
          <w:szCs w:val="22"/>
        </w:rPr>
        <w:t>ogłoszeniu o zamówieniu w Ust. 3 pkt 3.5 zamieścił zapis:</w:t>
      </w:r>
    </w:p>
    <w:p w14:paraId="348A68C8" w14:textId="379D5462" w:rsidR="00770D34" w:rsidRPr="00A62C34" w:rsidRDefault="00125D7D" w:rsidP="00F3004F">
      <w:pPr>
        <w:jc w:val="both"/>
        <w:rPr>
          <w:rFonts w:ascii="Arial" w:hAnsi="Arial" w:cs="Arial"/>
          <w:bCs/>
          <w:color w:val="000000"/>
          <w:sz w:val="22"/>
          <w:szCs w:val="22"/>
        </w:rPr>
      </w:pPr>
      <w:r w:rsidRPr="00A62C34">
        <w:rPr>
          <w:rFonts w:ascii="Arial" w:hAnsi="Arial" w:cs="Arial"/>
          <w:bCs/>
          <w:noProof/>
          <w:sz w:val="22"/>
          <w:szCs w:val="22"/>
        </w:rPr>
        <w:drawing>
          <wp:inline distT="0" distB="0" distL="0" distR="0" wp14:anchorId="29BB01E7" wp14:editId="0644CDA5">
            <wp:extent cx="6153150" cy="828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3150" cy="828675"/>
                    </a:xfrm>
                    <a:prstGeom prst="rect">
                      <a:avLst/>
                    </a:prstGeom>
                  </pic:spPr>
                </pic:pic>
              </a:graphicData>
            </a:graphic>
          </wp:inline>
        </w:drawing>
      </w:r>
    </w:p>
    <w:p w14:paraId="0457FF2B" w14:textId="1A6D4C25" w:rsidR="009B299C" w:rsidRPr="00A62C34" w:rsidRDefault="00105B57" w:rsidP="00F3004F">
      <w:pPr>
        <w:jc w:val="both"/>
        <w:rPr>
          <w:rFonts w:ascii="Arial" w:hAnsi="Arial" w:cs="Arial"/>
          <w:bCs/>
          <w:color w:val="000000"/>
          <w:sz w:val="22"/>
          <w:szCs w:val="22"/>
        </w:rPr>
      </w:pPr>
      <w:r w:rsidRPr="00A62C34">
        <w:rPr>
          <w:rFonts w:ascii="Arial" w:hAnsi="Arial" w:cs="Arial"/>
          <w:bCs/>
          <w:noProof/>
          <w:sz w:val="22"/>
          <w:szCs w:val="22"/>
        </w:rPr>
        <w:drawing>
          <wp:inline distT="0" distB="0" distL="0" distR="0" wp14:anchorId="6E0ED838" wp14:editId="6322148F">
            <wp:extent cx="4532243" cy="333375"/>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9418" cy="338316"/>
                    </a:xfrm>
                    <a:prstGeom prst="rect">
                      <a:avLst/>
                    </a:prstGeom>
                  </pic:spPr>
                </pic:pic>
              </a:graphicData>
            </a:graphic>
          </wp:inline>
        </w:drawing>
      </w:r>
    </w:p>
    <w:p w14:paraId="180544CF" w14:textId="6A19F80B" w:rsidR="00E37F03" w:rsidRPr="00A62C34" w:rsidRDefault="00125D7D" w:rsidP="00F3004F">
      <w:pPr>
        <w:tabs>
          <w:tab w:val="right" w:pos="10204"/>
        </w:tabs>
        <w:autoSpaceDE w:val="0"/>
        <w:autoSpaceDN w:val="0"/>
        <w:adjustRightInd w:val="0"/>
        <w:jc w:val="both"/>
        <w:rPr>
          <w:rFonts w:ascii="Arial" w:hAnsi="Arial" w:cs="Arial"/>
          <w:bCs/>
          <w:color w:val="000000" w:themeColor="text1"/>
          <w:sz w:val="22"/>
          <w:szCs w:val="22"/>
        </w:rPr>
      </w:pPr>
      <w:r w:rsidRPr="00A62C34">
        <w:rPr>
          <w:rFonts w:ascii="Arial" w:hAnsi="Arial" w:cs="Arial"/>
          <w:bCs/>
          <w:sz w:val="22"/>
          <w:szCs w:val="22"/>
        </w:rPr>
        <w:t>Pytanie 1</w:t>
      </w:r>
      <w:r w:rsidR="00E37F03" w:rsidRPr="00A62C34">
        <w:rPr>
          <w:rFonts w:ascii="Arial" w:hAnsi="Arial" w:cs="Arial"/>
          <w:bCs/>
          <w:sz w:val="22"/>
          <w:szCs w:val="22"/>
        </w:rPr>
        <w:t>/wniosek:</w:t>
      </w:r>
      <w:r w:rsidR="00AE69E6" w:rsidRPr="00A62C34">
        <w:rPr>
          <w:rFonts w:ascii="Arial" w:hAnsi="Arial" w:cs="Arial"/>
          <w:bCs/>
          <w:sz w:val="22"/>
          <w:szCs w:val="22"/>
        </w:rPr>
        <w:tab/>
      </w:r>
    </w:p>
    <w:p w14:paraId="04DB096A" w14:textId="420369F9"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Zamawiający w powyższym zapisie zasugerował chęć korzystania z programów rabatowych stosowanych przez Wykonawcę. </w:t>
      </w:r>
    </w:p>
    <w:p w14:paraId="4CB5B170" w14:textId="6C58A4BD"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W związku z powyższym Wykonawca informuje, że możliwość skorzystania z  stosowanych przez niego taryf specjalnych wiąże się, z koniecznością zrealizowania przez klienta szeregu dodatkowych czynności związanych z przygotowaniem lub opracowaniem przesyłek, oraz nadaniem przez klienta w jednej placówce nadawczej określonego wolumenu w okresie miesiąca kalendarzowego tj. w przypadku przesyłek nierejestrowanych od 5000szt a w przypadku przesyłek rejestrowanych miejscowych od 4000szt. Klient ubiegający się o zastosowanie taryfy specjalnej. </w:t>
      </w:r>
    </w:p>
    <w:p w14:paraId="716503E8"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W przypadku przesyłek nierejestrowanych poza nadaniem określonego wolumenu wymagane jest:</w:t>
      </w:r>
    </w:p>
    <w:p w14:paraId="4B53BC8A" w14:textId="7823022A"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1) maszynowe nanoszenie adresu, zgodne z Polskimi Normami, gwarantujące jego odczytywanie </w:t>
      </w:r>
      <w:r w:rsidR="001E6FEB" w:rsidRPr="00A62C34">
        <w:rPr>
          <w:rFonts w:ascii="Arial" w:hAnsi="Arial" w:cs="Arial"/>
          <w:bCs/>
          <w:color w:val="000000" w:themeColor="text1"/>
          <w:sz w:val="22"/>
          <w:szCs w:val="22"/>
        </w:rPr>
        <w:br/>
      </w:r>
      <w:r w:rsidRPr="00A62C34">
        <w:rPr>
          <w:rFonts w:ascii="Arial" w:hAnsi="Arial" w:cs="Arial"/>
          <w:bCs/>
          <w:color w:val="000000" w:themeColor="text1"/>
          <w:sz w:val="22"/>
          <w:szCs w:val="22"/>
        </w:rPr>
        <w:t xml:space="preserve">przez czytnik listowych maszyn rozdzielczych, </w:t>
      </w:r>
    </w:p>
    <w:p w14:paraId="13ECD510" w14:textId="7730DD82"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2) ostemplowanie przesyłek nierejestrowanych datą nadania (odcisk z maszyny do frankowania) </w:t>
      </w:r>
      <w:r w:rsidR="001E6FEB" w:rsidRPr="00A62C34">
        <w:rPr>
          <w:rFonts w:ascii="Arial" w:hAnsi="Arial" w:cs="Arial"/>
          <w:bCs/>
          <w:color w:val="000000" w:themeColor="text1"/>
          <w:sz w:val="22"/>
          <w:szCs w:val="22"/>
        </w:rPr>
        <w:br/>
      </w:r>
      <w:r w:rsidRPr="00A62C34">
        <w:rPr>
          <w:rFonts w:ascii="Arial" w:hAnsi="Arial" w:cs="Arial"/>
          <w:bCs/>
          <w:color w:val="000000" w:themeColor="text1"/>
          <w:sz w:val="22"/>
          <w:szCs w:val="22"/>
        </w:rPr>
        <w:t xml:space="preserve">lub umieszczenie napisów informujących o odstąpieniu od ich stemplowania i po uzgodnieniu </w:t>
      </w:r>
      <w:r w:rsidR="001E6FEB" w:rsidRPr="00A62C34">
        <w:rPr>
          <w:rFonts w:ascii="Arial" w:hAnsi="Arial" w:cs="Arial"/>
          <w:bCs/>
          <w:color w:val="000000" w:themeColor="text1"/>
          <w:sz w:val="22"/>
          <w:szCs w:val="22"/>
        </w:rPr>
        <w:br/>
      </w:r>
      <w:r w:rsidRPr="00A62C34">
        <w:rPr>
          <w:rFonts w:ascii="Arial" w:hAnsi="Arial" w:cs="Arial"/>
          <w:bCs/>
          <w:color w:val="000000" w:themeColor="text1"/>
          <w:sz w:val="22"/>
          <w:szCs w:val="22"/>
        </w:rPr>
        <w:t xml:space="preserve">z Wykonawcą naniesienie daty i miejsca nadania, </w:t>
      </w:r>
    </w:p>
    <w:p w14:paraId="7FB68FF0"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3) posortowanie przesyłek nierejestrowanych według kategorii na ekonomiczne i priorytetowe, </w:t>
      </w:r>
    </w:p>
    <w:p w14:paraId="19BCF52F" w14:textId="28AEC68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4) posortowanie przesyłek nierejestrowanych według kodów pocztowych w zakresie uzgodnionym </w:t>
      </w:r>
      <w:r w:rsidR="001E6FEB" w:rsidRPr="00A62C34">
        <w:rPr>
          <w:rFonts w:ascii="Arial" w:hAnsi="Arial" w:cs="Arial"/>
          <w:bCs/>
          <w:color w:val="000000" w:themeColor="text1"/>
          <w:sz w:val="22"/>
          <w:szCs w:val="22"/>
        </w:rPr>
        <w:br/>
      </w:r>
      <w:r w:rsidRPr="00A62C34">
        <w:rPr>
          <w:rFonts w:ascii="Arial" w:hAnsi="Arial" w:cs="Arial"/>
          <w:bCs/>
          <w:color w:val="000000" w:themeColor="text1"/>
          <w:sz w:val="22"/>
          <w:szCs w:val="22"/>
        </w:rPr>
        <w:t xml:space="preserve">z Wykonawcą, minimum do drugiej cyfry kodu pocztowego, </w:t>
      </w:r>
    </w:p>
    <w:p w14:paraId="0116BD75"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5) nadanie przesyłek nierejestrowanych w uzgodnionej z Wykonawcą placówce pocztowej nadawczej, </w:t>
      </w:r>
    </w:p>
    <w:p w14:paraId="606ED984"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6) sporządzanie przez nadawcę zestawień ilościowo-wartościowych przesyłek nierejestrowanych, według kategorii, rodzajów gabarytów oraz przedziałów wagowych, zgodnie z cennikiem w dwóch egzemplarzach, z których jeden jest przeznaczony dla pocztowej placówki nadawczej albo przekazanie ich do pocztowej placówki nadawczej przy wykorzystaniu systemu Elektroniczny Nadawca* albo uzgodnionego z Pocztą Polską formatu elektronicznej książki nadawczej, </w:t>
      </w:r>
    </w:p>
    <w:p w14:paraId="179B76A5"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7) informowanie placówki pocztowej nadawczej o planowanym nadaniu.</w:t>
      </w:r>
    </w:p>
    <w:p w14:paraId="42236724"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W przypadku przesyłek rejestrowanych miejscowych poza nadaniem określonego wolumenu wymagane jest:</w:t>
      </w:r>
    </w:p>
    <w:p w14:paraId="6338A9B1"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lastRenderedPageBreak/>
        <w:t xml:space="preserve">1) wydzielanie przez nadawcę w osobny strumień, na etapie nadawania, przesyłek poleconych miejscowych z całej partii nadawanych przesyłek poleconych, </w:t>
      </w:r>
    </w:p>
    <w:p w14:paraId="0FD2CE6F" w14:textId="04563152"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2) sporządzanie przez nadawcę pocztowej książki nadawczej dla przesyłek poleconych miejscowych  </w:t>
      </w:r>
      <w:r w:rsidR="001E6FEB" w:rsidRPr="00A62C34">
        <w:rPr>
          <w:rFonts w:ascii="Arial" w:hAnsi="Arial" w:cs="Arial"/>
          <w:bCs/>
          <w:color w:val="000000" w:themeColor="text1"/>
          <w:sz w:val="22"/>
          <w:szCs w:val="22"/>
        </w:rPr>
        <w:br/>
      </w:r>
      <w:r w:rsidRPr="00A62C34">
        <w:rPr>
          <w:rFonts w:ascii="Arial" w:hAnsi="Arial" w:cs="Arial"/>
          <w:bCs/>
          <w:color w:val="000000" w:themeColor="text1"/>
          <w:sz w:val="22"/>
          <w:szCs w:val="22"/>
        </w:rPr>
        <w:t xml:space="preserve">(w dwóch egzemplarzach, z których jeden jest przeznaczony dla placówki pocztowej nadawczej) </w:t>
      </w:r>
      <w:r w:rsidR="001E6FEB" w:rsidRPr="00A62C34">
        <w:rPr>
          <w:rFonts w:ascii="Arial" w:hAnsi="Arial" w:cs="Arial"/>
          <w:bCs/>
          <w:color w:val="000000" w:themeColor="text1"/>
          <w:sz w:val="22"/>
          <w:szCs w:val="22"/>
        </w:rPr>
        <w:br/>
      </w:r>
      <w:r w:rsidRPr="00A62C34">
        <w:rPr>
          <w:rFonts w:ascii="Arial" w:hAnsi="Arial" w:cs="Arial"/>
          <w:bCs/>
          <w:color w:val="000000" w:themeColor="text1"/>
          <w:sz w:val="22"/>
          <w:szCs w:val="22"/>
        </w:rPr>
        <w:t xml:space="preserve">albo przekazanie jej przy wykorzystaniu systemu Elektroniczny Nadawca albo uzgodnionego </w:t>
      </w:r>
      <w:r w:rsidR="001E6FEB" w:rsidRPr="00A62C34">
        <w:rPr>
          <w:rFonts w:ascii="Arial" w:hAnsi="Arial" w:cs="Arial"/>
          <w:bCs/>
          <w:color w:val="000000" w:themeColor="text1"/>
          <w:sz w:val="22"/>
          <w:szCs w:val="22"/>
        </w:rPr>
        <w:br/>
      </w:r>
      <w:r w:rsidRPr="00A62C34">
        <w:rPr>
          <w:rFonts w:ascii="Arial" w:hAnsi="Arial" w:cs="Arial"/>
          <w:bCs/>
          <w:color w:val="000000" w:themeColor="text1"/>
          <w:sz w:val="22"/>
          <w:szCs w:val="22"/>
        </w:rPr>
        <w:t xml:space="preserve">z Wykonawcą formatu elektronicznej książki nadawczej; pocztowa książka nadawcza nie może obejmować przesyłek innych niż przesyłki polecone miejscowe, </w:t>
      </w:r>
    </w:p>
    <w:p w14:paraId="254637B7"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 xml:space="preserve">3) przekazanie przesyłek poleconych miejscowych do nadania zgodnie z kolejnością wpisów </w:t>
      </w:r>
    </w:p>
    <w:p w14:paraId="11D43496" w14:textId="77777777" w:rsidR="00EA38C9"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w pocztowej książce nadawczej.</w:t>
      </w:r>
    </w:p>
    <w:p w14:paraId="3552863D" w14:textId="52581C0C" w:rsidR="00125D7D" w:rsidRPr="00A62C34" w:rsidRDefault="00EA38C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Wykonawca informuje, że rabaty naliczane są niezależnie od siebie.</w:t>
      </w:r>
    </w:p>
    <w:p w14:paraId="35B0AB82" w14:textId="02E7D354" w:rsidR="007E34F9" w:rsidRPr="00A62C34" w:rsidRDefault="007E34F9"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2/wniosek:</w:t>
      </w:r>
    </w:p>
    <w:p w14:paraId="55B06C6C" w14:textId="77777777" w:rsidR="007E34F9" w:rsidRPr="00A62C34" w:rsidRDefault="007E34F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W związku z powyższym, czy Zamawiający przewiduje  wykonywanie dodatkowych czynności, umożliwiających zastosowanie taryf rabatowych oraz wskazanych wolumenów?</w:t>
      </w:r>
    </w:p>
    <w:p w14:paraId="1938DE31" w14:textId="195E9445" w:rsidR="007E34F9" w:rsidRDefault="007E34F9" w:rsidP="00F3004F">
      <w:pPr>
        <w:autoSpaceDE w:val="0"/>
        <w:autoSpaceDN w:val="0"/>
        <w:adjustRightInd w:val="0"/>
        <w:jc w:val="both"/>
        <w:rPr>
          <w:rFonts w:ascii="Arial" w:hAnsi="Arial" w:cs="Arial"/>
          <w:color w:val="000000" w:themeColor="text1"/>
          <w:sz w:val="22"/>
          <w:szCs w:val="22"/>
        </w:rPr>
      </w:pPr>
    </w:p>
    <w:p w14:paraId="5C6AE41F" w14:textId="45F13CBE" w:rsidR="00E22111" w:rsidRPr="00E22111" w:rsidRDefault="00E22111" w:rsidP="00F3004F">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Odpowiedź pytanie 1-2</w:t>
      </w:r>
    </w:p>
    <w:p w14:paraId="767AB778" w14:textId="77777777" w:rsidR="00E22111" w:rsidRPr="00E22111" w:rsidRDefault="00E22111" w:rsidP="00F3004F">
      <w:pPr>
        <w:autoSpaceDE w:val="0"/>
        <w:autoSpaceDN w:val="0"/>
        <w:adjustRightInd w:val="0"/>
        <w:jc w:val="both"/>
        <w:rPr>
          <w:rFonts w:ascii="Arial" w:hAnsi="Arial" w:cs="Arial"/>
          <w:color w:val="000000" w:themeColor="text1"/>
          <w:sz w:val="22"/>
          <w:szCs w:val="22"/>
        </w:rPr>
      </w:pPr>
      <w:r w:rsidRPr="00E22111">
        <w:rPr>
          <w:rFonts w:ascii="Arial" w:hAnsi="Arial" w:cs="Arial"/>
          <w:color w:val="000000" w:themeColor="text1"/>
          <w:sz w:val="22"/>
          <w:szCs w:val="22"/>
        </w:rPr>
        <w:t>Zamawiający w najbliższym czasie nie przewiduje dodatkowych czynności umożliwiających zastosowanie taryf rabatowych oraz wskazanych wolumenów.</w:t>
      </w:r>
    </w:p>
    <w:p w14:paraId="14FAD99A" w14:textId="77777777" w:rsidR="00E22111" w:rsidRPr="007837E4" w:rsidRDefault="00E22111" w:rsidP="00F3004F">
      <w:pPr>
        <w:autoSpaceDE w:val="0"/>
        <w:autoSpaceDN w:val="0"/>
        <w:adjustRightInd w:val="0"/>
        <w:jc w:val="both"/>
        <w:rPr>
          <w:rFonts w:ascii="Arial" w:hAnsi="Arial" w:cs="Arial"/>
          <w:color w:val="000000" w:themeColor="text1"/>
          <w:sz w:val="22"/>
          <w:szCs w:val="22"/>
        </w:rPr>
      </w:pPr>
    </w:p>
    <w:p w14:paraId="1D67FBE7" w14:textId="4129D418" w:rsidR="00125D7D" w:rsidRPr="00A62C34" w:rsidRDefault="00125D7D" w:rsidP="00F3004F">
      <w:pPr>
        <w:numPr>
          <w:ilvl w:val="0"/>
          <w:numId w:val="8"/>
        </w:numPr>
        <w:ind w:left="0" w:hanging="142"/>
        <w:jc w:val="both"/>
        <w:rPr>
          <w:rFonts w:ascii="Arial" w:hAnsi="Arial" w:cs="Arial"/>
          <w:bCs/>
          <w:color w:val="000000"/>
          <w:sz w:val="22"/>
          <w:szCs w:val="22"/>
        </w:rPr>
      </w:pPr>
      <w:r w:rsidRPr="00A62C34">
        <w:rPr>
          <w:rFonts w:ascii="Arial" w:hAnsi="Arial" w:cs="Arial"/>
          <w:bCs/>
          <w:color w:val="000000"/>
          <w:sz w:val="22"/>
          <w:szCs w:val="22"/>
        </w:rPr>
        <w:t>Z</w:t>
      </w:r>
      <w:r w:rsidRPr="00A62C34">
        <w:rPr>
          <w:rFonts w:ascii="Arial" w:hAnsi="Arial" w:cs="Arial"/>
          <w:bCs/>
          <w:sz w:val="22"/>
          <w:szCs w:val="22"/>
        </w:rPr>
        <w:t>amawiający  w Istotnych Postanowieniach Umowy w</w:t>
      </w:r>
      <w:r w:rsidR="00447E19" w:rsidRPr="00A62C34">
        <w:rPr>
          <w:rFonts w:ascii="Arial" w:hAnsi="Arial" w:cs="Arial"/>
          <w:bCs/>
          <w:sz w:val="22"/>
          <w:szCs w:val="22"/>
        </w:rPr>
        <w:t xml:space="preserve"> Rozdziale Czas trwania oraz wartość przedmiotu umowy w </w:t>
      </w:r>
      <w:r w:rsidRPr="00A62C34">
        <w:rPr>
          <w:rFonts w:ascii="Arial" w:hAnsi="Arial" w:cs="Arial"/>
          <w:bCs/>
          <w:sz w:val="22"/>
          <w:szCs w:val="22"/>
        </w:rPr>
        <w:t xml:space="preserve"> §3 ust. 2 zamieścił zapis:</w:t>
      </w:r>
    </w:p>
    <w:p w14:paraId="489132A9" w14:textId="65B9630B" w:rsidR="00125D7D" w:rsidRPr="00A62C34" w:rsidRDefault="00125D7D"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noProof/>
          <w:sz w:val="22"/>
          <w:szCs w:val="22"/>
        </w:rPr>
        <w:drawing>
          <wp:inline distT="0" distB="0" distL="0" distR="0" wp14:anchorId="141998C8" wp14:editId="3506E6D5">
            <wp:extent cx="6219825" cy="619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9825" cy="619125"/>
                    </a:xfrm>
                    <a:prstGeom prst="rect">
                      <a:avLst/>
                    </a:prstGeom>
                  </pic:spPr>
                </pic:pic>
              </a:graphicData>
            </a:graphic>
          </wp:inline>
        </w:drawing>
      </w:r>
    </w:p>
    <w:p w14:paraId="584B8790" w14:textId="3A39055C" w:rsidR="00125D7D" w:rsidRPr="00A62C34" w:rsidRDefault="007E34F9"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3</w:t>
      </w:r>
      <w:r w:rsidR="00125D7D" w:rsidRPr="00A62C34">
        <w:rPr>
          <w:rFonts w:ascii="Arial" w:hAnsi="Arial" w:cs="Arial"/>
          <w:bCs/>
          <w:sz w:val="22"/>
          <w:szCs w:val="22"/>
        </w:rPr>
        <w:t>/wniosek:</w:t>
      </w:r>
    </w:p>
    <w:p w14:paraId="1F66899F" w14:textId="5CD802AE" w:rsidR="00125D7D" w:rsidRPr="00A62C34" w:rsidRDefault="007E34F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color w:val="000000" w:themeColor="text1"/>
          <w:sz w:val="22"/>
          <w:szCs w:val="22"/>
        </w:rPr>
        <w:t>Czy Zamawiający zobowiązuje się do pilnowania nieprzekroczenia kwoty 144.000,00zł brutto</w:t>
      </w:r>
      <w:r w:rsidR="00A62C34">
        <w:rPr>
          <w:rFonts w:ascii="Arial" w:hAnsi="Arial" w:cs="Arial"/>
          <w:bCs/>
          <w:color w:val="000000" w:themeColor="text1"/>
          <w:sz w:val="22"/>
          <w:szCs w:val="22"/>
        </w:rPr>
        <w:t xml:space="preserve"> </w:t>
      </w:r>
      <w:r w:rsidRPr="00A62C34">
        <w:rPr>
          <w:rFonts w:ascii="Arial" w:hAnsi="Arial" w:cs="Arial"/>
          <w:bCs/>
          <w:color w:val="000000" w:themeColor="text1"/>
          <w:sz w:val="22"/>
          <w:szCs w:val="22"/>
        </w:rPr>
        <w:t>i poinformowania Wykonawcy o wyczerpaniu wartości z wyprzedzeniem?</w:t>
      </w:r>
    </w:p>
    <w:p w14:paraId="4C8BCBDC" w14:textId="4226CE9F" w:rsidR="00E22111" w:rsidRDefault="00E22111" w:rsidP="00F3004F">
      <w:pPr>
        <w:autoSpaceDE w:val="0"/>
        <w:autoSpaceDN w:val="0"/>
        <w:adjustRightInd w:val="0"/>
        <w:jc w:val="both"/>
        <w:rPr>
          <w:rFonts w:ascii="Arial" w:hAnsi="Arial" w:cs="Arial"/>
          <w:b/>
          <w:bCs/>
          <w:i/>
          <w:iCs/>
          <w:color w:val="000000" w:themeColor="text1"/>
          <w:sz w:val="22"/>
          <w:szCs w:val="22"/>
          <w:u w:val="single"/>
        </w:rPr>
      </w:pPr>
    </w:p>
    <w:p w14:paraId="64C98D0A" w14:textId="77777777" w:rsidR="00A62C34" w:rsidRDefault="00A62C34" w:rsidP="00F3004F">
      <w:pPr>
        <w:autoSpaceDE w:val="0"/>
        <w:autoSpaceDN w:val="0"/>
        <w:adjustRightInd w:val="0"/>
        <w:jc w:val="both"/>
        <w:rPr>
          <w:rFonts w:ascii="Arial" w:hAnsi="Arial" w:cs="Arial"/>
          <w:b/>
          <w:bCs/>
          <w:i/>
          <w:iCs/>
          <w:color w:val="000000" w:themeColor="text1"/>
          <w:sz w:val="22"/>
          <w:szCs w:val="22"/>
          <w:u w:val="single"/>
        </w:rPr>
      </w:pPr>
    </w:p>
    <w:p w14:paraId="56990FBD" w14:textId="0B035FB0" w:rsidR="00E22111" w:rsidRPr="00E22111" w:rsidRDefault="00E22111" w:rsidP="00F3004F">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3</w:t>
      </w:r>
    </w:p>
    <w:p w14:paraId="19C475E6" w14:textId="701DCBF8" w:rsidR="00E22111" w:rsidRDefault="00A62C34" w:rsidP="00F3004F">
      <w:pPr>
        <w:autoSpaceDE w:val="0"/>
        <w:autoSpaceDN w:val="0"/>
        <w:adjustRightInd w:val="0"/>
        <w:jc w:val="both"/>
        <w:rPr>
          <w:rFonts w:ascii="Arial" w:hAnsi="Arial" w:cs="Arial"/>
          <w:color w:val="000000" w:themeColor="text1"/>
          <w:sz w:val="22"/>
          <w:szCs w:val="22"/>
        </w:rPr>
      </w:pPr>
      <w:r w:rsidRPr="00A62C34">
        <w:rPr>
          <w:rFonts w:ascii="Arial" w:hAnsi="Arial" w:cs="Arial"/>
          <w:color w:val="000000" w:themeColor="text1"/>
          <w:sz w:val="22"/>
          <w:szCs w:val="22"/>
        </w:rPr>
        <w:t xml:space="preserve">Zamawiający </w:t>
      </w:r>
      <w:r>
        <w:rPr>
          <w:rFonts w:ascii="Arial" w:hAnsi="Arial" w:cs="Arial"/>
          <w:color w:val="000000" w:themeColor="text1"/>
          <w:sz w:val="22"/>
          <w:szCs w:val="22"/>
        </w:rPr>
        <w:t xml:space="preserve">jako strona umowy </w:t>
      </w:r>
      <w:r w:rsidRPr="00A62C34">
        <w:rPr>
          <w:rFonts w:ascii="Arial" w:hAnsi="Arial" w:cs="Arial"/>
          <w:color w:val="000000" w:themeColor="text1"/>
          <w:sz w:val="22"/>
          <w:szCs w:val="22"/>
        </w:rPr>
        <w:t xml:space="preserve"> </w:t>
      </w:r>
      <w:r>
        <w:rPr>
          <w:rFonts w:ascii="Arial" w:hAnsi="Arial" w:cs="Arial"/>
          <w:color w:val="000000" w:themeColor="text1"/>
          <w:sz w:val="22"/>
          <w:szCs w:val="22"/>
        </w:rPr>
        <w:t xml:space="preserve">ma obowiązek z uwagi na charakter umowy sprawdzenia </w:t>
      </w:r>
      <w:r w:rsidRPr="00A62C34">
        <w:rPr>
          <w:rFonts w:ascii="Arial" w:hAnsi="Arial" w:cs="Arial"/>
          <w:color w:val="000000" w:themeColor="text1"/>
          <w:sz w:val="22"/>
          <w:szCs w:val="22"/>
        </w:rPr>
        <w:t xml:space="preserve">nieprzekroczenia kwoty 144 000,00 brutto i poinformuje Wykonawcę o wyczerpaniu wartości z </w:t>
      </w:r>
      <w:r>
        <w:rPr>
          <w:rFonts w:ascii="Arial" w:hAnsi="Arial" w:cs="Arial"/>
          <w:color w:val="000000" w:themeColor="text1"/>
          <w:sz w:val="22"/>
          <w:szCs w:val="22"/>
        </w:rPr>
        <w:t xml:space="preserve">odpowiednim </w:t>
      </w:r>
      <w:r w:rsidRPr="00A62C34">
        <w:rPr>
          <w:rFonts w:ascii="Arial" w:hAnsi="Arial" w:cs="Arial"/>
          <w:color w:val="000000" w:themeColor="text1"/>
          <w:sz w:val="22"/>
          <w:szCs w:val="22"/>
        </w:rPr>
        <w:t>wyprzedzeniem</w:t>
      </w:r>
      <w:r>
        <w:rPr>
          <w:rFonts w:ascii="Arial" w:hAnsi="Arial" w:cs="Arial"/>
          <w:color w:val="000000" w:themeColor="text1"/>
          <w:sz w:val="22"/>
          <w:szCs w:val="22"/>
        </w:rPr>
        <w:t>.</w:t>
      </w:r>
    </w:p>
    <w:p w14:paraId="102FF2AC" w14:textId="77777777" w:rsidR="00E22111" w:rsidRPr="007837E4" w:rsidRDefault="00E22111" w:rsidP="00F3004F">
      <w:pPr>
        <w:autoSpaceDE w:val="0"/>
        <w:autoSpaceDN w:val="0"/>
        <w:adjustRightInd w:val="0"/>
        <w:jc w:val="both"/>
        <w:rPr>
          <w:rFonts w:ascii="Arial" w:hAnsi="Arial" w:cs="Arial"/>
          <w:color w:val="000000" w:themeColor="text1"/>
          <w:sz w:val="22"/>
          <w:szCs w:val="22"/>
        </w:rPr>
      </w:pPr>
    </w:p>
    <w:p w14:paraId="01A7E292" w14:textId="4E520D94" w:rsidR="00125D7D" w:rsidRPr="00A62C34" w:rsidRDefault="00125D7D" w:rsidP="00F3004F">
      <w:pPr>
        <w:numPr>
          <w:ilvl w:val="0"/>
          <w:numId w:val="8"/>
        </w:numPr>
        <w:ind w:left="0" w:hanging="142"/>
        <w:jc w:val="both"/>
        <w:rPr>
          <w:rFonts w:ascii="Arial" w:hAnsi="Arial" w:cs="Arial"/>
          <w:bCs/>
          <w:color w:val="000000"/>
          <w:sz w:val="22"/>
          <w:szCs w:val="22"/>
        </w:rPr>
      </w:pPr>
      <w:r w:rsidRPr="00A62C34">
        <w:rPr>
          <w:rFonts w:ascii="Arial" w:hAnsi="Arial" w:cs="Arial"/>
          <w:bCs/>
          <w:color w:val="000000"/>
          <w:sz w:val="22"/>
          <w:szCs w:val="22"/>
        </w:rPr>
        <w:t>Z</w:t>
      </w:r>
      <w:r w:rsidRPr="00A62C34">
        <w:rPr>
          <w:rFonts w:ascii="Arial" w:hAnsi="Arial" w:cs="Arial"/>
          <w:bCs/>
          <w:sz w:val="22"/>
          <w:szCs w:val="22"/>
        </w:rPr>
        <w:t xml:space="preserve">amawiający  w Istotnych Postanowieniach Umowy </w:t>
      </w:r>
      <w:r w:rsidR="00447E19" w:rsidRPr="00A62C34">
        <w:rPr>
          <w:rFonts w:ascii="Arial" w:hAnsi="Arial" w:cs="Arial"/>
          <w:bCs/>
          <w:sz w:val="22"/>
          <w:szCs w:val="22"/>
        </w:rPr>
        <w:t>w Rozdziale Warunki płatności w §4</w:t>
      </w:r>
      <w:r w:rsidRPr="00A62C34">
        <w:rPr>
          <w:rFonts w:ascii="Arial" w:hAnsi="Arial" w:cs="Arial"/>
          <w:bCs/>
          <w:sz w:val="22"/>
          <w:szCs w:val="22"/>
        </w:rPr>
        <w:t xml:space="preserve"> ust. 6 zamieścił zapis:</w:t>
      </w:r>
    </w:p>
    <w:p w14:paraId="79166346" w14:textId="2EE04670" w:rsidR="00125D7D" w:rsidRPr="00A62C34" w:rsidRDefault="00125D7D"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noProof/>
          <w:sz w:val="22"/>
          <w:szCs w:val="22"/>
        </w:rPr>
        <w:drawing>
          <wp:inline distT="0" distB="0" distL="0" distR="0" wp14:anchorId="6CFAF001" wp14:editId="71D654D7">
            <wp:extent cx="6248400" cy="21907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8400" cy="2190750"/>
                    </a:xfrm>
                    <a:prstGeom prst="rect">
                      <a:avLst/>
                    </a:prstGeom>
                  </pic:spPr>
                </pic:pic>
              </a:graphicData>
            </a:graphic>
          </wp:inline>
        </w:drawing>
      </w:r>
    </w:p>
    <w:p w14:paraId="4993F7D6" w14:textId="42B18EE3" w:rsidR="007E34F9" w:rsidRPr="00A62C34" w:rsidRDefault="007E34F9"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4/wniosek:</w:t>
      </w:r>
    </w:p>
    <w:p w14:paraId="60F5307A" w14:textId="697D161F" w:rsidR="007E34F9" w:rsidRPr="00A62C34" w:rsidRDefault="007E34F9"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 xml:space="preserve">Przepisy prawa nie przewidują instytucji „prawidłowo” wystawionej faktury VAT. Ustawa o podatku od towarów i usług w art. 106e wymienia niezbędne elementy, która musi zawierać </w:t>
      </w:r>
      <w:r w:rsidRPr="00A62C34">
        <w:rPr>
          <w:rFonts w:ascii="Arial" w:hAnsi="Arial" w:cs="Arial"/>
          <w:bCs/>
          <w:sz w:val="22"/>
          <w:szCs w:val="22"/>
        </w:rPr>
        <w:lastRenderedPageBreak/>
        <w:t>faktura. W przypadku błędów lub braków w fakturze podatnik zobowiązany jest zgodnie z art. 106j wystawić fakturę korygującą bądź notę korygującą – zgodnie z art. 106k.</w:t>
      </w:r>
    </w:p>
    <w:p w14:paraId="3951930F" w14:textId="77777777" w:rsidR="007E34F9" w:rsidRPr="00A62C34" w:rsidRDefault="007E34F9" w:rsidP="00F3004F">
      <w:pPr>
        <w:pStyle w:val="Akapitzlist"/>
        <w:autoSpaceDE w:val="0"/>
        <w:autoSpaceDN w:val="0"/>
        <w:adjustRightInd w:val="0"/>
        <w:spacing w:line="240" w:lineRule="auto"/>
        <w:ind w:left="0"/>
        <w:rPr>
          <w:rFonts w:ascii="Arial" w:hAnsi="Arial" w:cs="Arial"/>
          <w:bCs/>
          <w:sz w:val="22"/>
          <w:szCs w:val="22"/>
        </w:rPr>
      </w:pPr>
      <w:r w:rsidRPr="00A62C34">
        <w:rPr>
          <w:rFonts w:ascii="Arial" w:hAnsi="Arial" w:cs="Arial"/>
          <w:bCs/>
          <w:sz w:val="22"/>
          <w:szCs w:val="22"/>
        </w:rPr>
        <w:t xml:space="preserve">Faktura korygująca/nota księgowa nie dokumentuje odrębnego, niezależnego zdarzenia gospodarczego, lecz odnosi się ściśle do stanu zaistniałego w przeszłości. Punktem odniesienia do faktury korygującej/noty księgowej jest zatem faktura pierwotna. W związku z tym należy przyjąć kurs waluty z dnia poprzedzającego dzień wystawienia faktury pierwotnej. Faktura korygująca/nota księgowa powinna bowiem oprócz elementów korygowanych odzwierciedlać stan, w którym była wystawiona faktura pierwotna. Powyższe potwierdza stanowisko Dyrektora Izby Skarbowej w Katowicach w interpretacji. </w:t>
      </w:r>
    </w:p>
    <w:p w14:paraId="09837F05" w14:textId="77777777" w:rsidR="007E34F9" w:rsidRPr="00A62C34" w:rsidRDefault="007E34F9" w:rsidP="00F3004F">
      <w:pPr>
        <w:pStyle w:val="Akapitzlist"/>
        <w:autoSpaceDE w:val="0"/>
        <w:autoSpaceDN w:val="0"/>
        <w:adjustRightInd w:val="0"/>
        <w:spacing w:line="240" w:lineRule="auto"/>
        <w:ind w:left="0"/>
        <w:rPr>
          <w:rFonts w:ascii="Arial" w:hAnsi="Arial" w:cs="Arial"/>
          <w:bCs/>
          <w:sz w:val="22"/>
          <w:szCs w:val="22"/>
        </w:rPr>
      </w:pPr>
      <w:r w:rsidRPr="00A62C34">
        <w:rPr>
          <w:rFonts w:ascii="Arial" w:hAnsi="Arial" w:cs="Arial"/>
          <w:bCs/>
          <w:sz w:val="22"/>
          <w:szCs w:val="22"/>
        </w:rPr>
        <w:t xml:space="preserve">W świetle powyższych uwag stwierdzić należy, że brak jest podstaw do wprowadzenia pojęcia prawidłowości faktury, a ewentualny błąd bądź brak w jej treści nie może mieć wpływu na umowny termin płatności. </w:t>
      </w:r>
    </w:p>
    <w:p w14:paraId="14AC8AC2" w14:textId="77777777" w:rsidR="007E34F9" w:rsidRPr="00A62C34" w:rsidRDefault="007E34F9" w:rsidP="00F3004F">
      <w:pPr>
        <w:pStyle w:val="Akapitzlist"/>
        <w:tabs>
          <w:tab w:val="left" w:pos="0"/>
        </w:tabs>
        <w:spacing w:line="240" w:lineRule="auto"/>
        <w:ind w:left="0"/>
        <w:rPr>
          <w:rFonts w:ascii="Arial" w:hAnsi="Arial" w:cs="Arial"/>
          <w:bCs/>
          <w:sz w:val="22"/>
          <w:szCs w:val="22"/>
        </w:rPr>
      </w:pPr>
      <w:r w:rsidRPr="00A62C34">
        <w:rPr>
          <w:rFonts w:ascii="Arial" w:hAnsi="Arial" w:cs="Arial"/>
          <w:bCs/>
          <w:sz w:val="22"/>
          <w:szCs w:val="22"/>
        </w:rPr>
        <w:t xml:space="preserve">Biorąc pod uwagę powyższe Wykonawca wnosi o dostosowanie w/w zapisów. </w:t>
      </w:r>
    </w:p>
    <w:p w14:paraId="239BBEB0" w14:textId="77777777" w:rsidR="00EA753B" w:rsidRDefault="00EA753B" w:rsidP="00F3004F">
      <w:pPr>
        <w:jc w:val="both"/>
        <w:rPr>
          <w:rFonts w:ascii="Arial" w:hAnsi="Arial" w:cs="Arial"/>
          <w:bCs/>
          <w:sz w:val="22"/>
          <w:szCs w:val="22"/>
        </w:rPr>
      </w:pPr>
    </w:p>
    <w:p w14:paraId="7A3B4BD2" w14:textId="3F4B06BC" w:rsidR="00EA753B" w:rsidRPr="00EA753B" w:rsidRDefault="00EA753B" w:rsidP="00F3004F">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4</w:t>
      </w:r>
    </w:p>
    <w:p w14:paraId="22AB3E3C" w14:textId="28EF2A6C" w:rsidR="00EA753B" w:rsidRDefault="00EA753B" w:rsidP="00F3004F">
      <w:pPr>
        <w:jc w:val="both"/>
        <w:rPr>
          <w:rFonts w:ascii="Arial" w:hAnsi="Arial" w:cs="Arial"/>
          <w:bCs/>
          <w:sz w:val="22"/>
          <w:szCs w:val="22"/>
        </w:rPr>
      </w:pPr>
      <w:r w:rsidRPr="00EA753B">
        <w:rPr>
          <w:rFonts w:ascii="Arial" w:hAnsi="Arial" w:cs="Arial"/>
          <w:bCs/>
          <w:sz w:val="22"/>
          <w:szCs w:val="22"/>
        </w:rPr>
        <w:t>Zamawiający nie zgadza się na zaproponowane przez Wykonawcę zapisy.</w:t>
      </w:r>
    </w:p>
    <w:p w14:paraId="09DE7065" w14:textId="77777777" w:rsidR="00EA753B" w:rsidRDefault="00EA753B" w:rsidP="00F3004F">
      <w:pPr>
        <w:jc w:val="both"/>
        <w:rPr>
          <w:rFonts w:ascii="Arial" w:hAnsi="Arial" w:cs="Arial"/>
          <w:bCs/>
          <w:sz w:val="22"/>
          <w:szCs w:val="22"/>
        </w:rPr>
      </w:pPr>
    </w:p>
    <w:p w14:paraId="3A53E0D6" w14:textId="00990842" w:rsidR="007E34F9" w:rsidRPr="00A62C34" w:rsidRDefault="00F00ACD" w:rsidP="00F3004F">
      <w:pPr>
        <w:jc w:val="both"/>
        <w:rPr>
          <w:rFonts w:ascii="Arial" w:hAnsi="Arial" w:cs="Arial"/>
          <w:bCs/>
          <w:color w:val="000000"/>
          <w:sz w:val="22"/>
          <w:szCs w:val="22"/>
        </w:rPr>
      </w:pPr>
      <w:r w:rsidRPr="00A62C34">
        <w:rPr>
          <w:rFonts w:ascii="Arial" w:hAnsi="Arial" w:cs="Arial"/>
          <w:bCs/>
          <w:sz w:val="22"/>
          <w:szCs w:val="22"/>
        </w:rPr>
        <w:t>Pytanie 5</w:t>
      </w:r>
      <w:r w:rsidR="007E34F9" w:rsidRPr="00A62C34">
        <w:rPr>
          <w:rFonts w:ascii="Arial" w:hAnsi="Arial" w:cs="Arial"/>
          <w:bCs/>
          <w:sz w:val="22"/>
          <w:szCs w:val="22"/>
        </w:rPr>
        <w:t>/wniosek:</w:t>
      </w:r>
    </w:p>
    <w:p w14:paraId="17880400" w14:textId="0FA619D1" w:rsidR="00AE5F56" w:rsidRPr="00A62C34" w:rsidRDefault="00AE5F56"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 xml:space="preserve">Czy ze względu na obowiązujące regulacje wewnętrzne u Wykonawcy i ze względu na fakt, iż poniższa propozycja zapewnia wystarczający czas na dokonanie płatności, Zamawiający dopuszcza możliwość zmiany terminu płatności za zrealizowane usługi pocztowe wg proponowanego zapisu: </w:t>
      </w:r>
      <w:r w:rsidRPr="00A62C34">
        <w:rPr>
          <w:rFonts w:ascii="Arial" w:hAnsi="Arial" w:cs="Arial"/>
          <w:bCs/>
          <w:i/>
          <w:sz w:val="22"/>
          <w:szCs w:val="22"/>
        </w:rPr>
        <w:t>„Należność za wykonanie przedmiotu umowy płatna będzie Wykonawcy przez Zamawiającego przelewem na rachunek bankowy Wykonawcy nr ……… w terminie 21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doręczenia Zamawiającemu faktury.</w:t>
      </w:r>
      <w:r w:rsidRPr="00A62C34">
        <w:rPr>
          <w:rFonts w:ascii="Arial" w:hAnsi="Arial" w:cs="Arial"/>
          <w:bCs/>
          <w:sz w:val="22"/>
          <w:szCs w:val="22"/>
        </w:rPr>
        <w:t>”?</w:t>
      </w:r>
    </w:p>
    <w:p w14:paraId="0963E046" w14:textId="77777777" w:rsidR="00131444" w:rsidRDefault="00131444" w:rsidP="00F3004F">
      <w:pPr>
        <w:pStyle w:val="Bezodstpw"/>
      </w:pPr>
    </w:p>
    <w:p w14:paraId="1267AABB" w14:textId="7393FEE2" w:rsidR="00131444" w:rsidRPr="00E22111" w:rsidRDefault="00131444" w:rsidP="00F3004F">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5</w:t>
      </w:r>
    </w:p>
    <w:p w14:paraId="7D89B3D6" w14:textId="77777777" w:rsidR="00131444" w:rsidRPr="00131444" w:rsidRDefault="00131444" w:rsidP="00F3004F">
      <w:pPr>
        <w:jc w:val="both"/>
        <w:rPr>
          <w:rFonts w:ascii="Arial" w:hAnsi="Arial" w:cs="Arial"/>
          <w:bCs/>
          <w:sz w:val="22"/>
          <w:szCs w:val="22"/>
        </w:rPr>
      </w:pPr>
      <w:r w:rsidRPr="00131444">
        <w:rPr>
          <w:rFonts w:ascii="Arial" w:hAnsi="Arial" w:cs="Arial"/>
          <w:bCs/>
          <w:sz w:val="22"/>
          <w:szCs w:val="22"/>
        </w:rPr>
        <w:t>Zamawiający nie dopuszcza możliwości zmiany terminu płatności za zrealizowane usługi pocztowe.</w:t>
      </w:r>
    </w:p>
    <w:p w14:paraId="25002A68" w14:textId="77777777" w:rsidR="00131444" w:rsidRDefault="00131444" w:rsidP="00F3004F">
      <w:pPr>
        <w:pStyle w:val="Bezodstpw"/>
      </w:pPr>
    </w:p>
    <w:p w14:paraId="7ADF83D6" w14:textId="744F65C5" w:rsidR="007E34F9" w:rsidRPr="00A62C34" w:rsidRDefault="00F00ACD" w:rsidP="00F3004F">
      <w:pPr>
        <w:jc w:val="both"/>
        <w:rPr>
          <w:rFonts w:ascii="Arial" w:hAnsi="Arial" w:cs="Arial"/>
          <w:bCs/>
          <w:color w:val="000000"/>
          <w:sz w:val="22"/>
          <w:szCs w:val="22"/>
        </w:rPr>
      </w:pPr>
      <w:r w:rsidRPr="00A62C34">
        <w:rPr>
          <w:rFonts w:ascii="Arial" w:hAnsi="Arial" w:cs="Arial"/>
          <w:bCs/>
          <w:sz w:val="22"/>
          <w:szCs w:val="22"/>
        </w:rPr>
        <w:t>Pytanie 6</w:t>
      </w:r>
      <w:r w:rsidR="007E34F9" w:rsidRPr="00A62C34">
        <w:rPr>
          <w:rFonts w:ascii="Arial" w:hAnsi="Arial" w:cs="Arial"/>
          <w:bCs/>
          <w:sz w:val="22"/>
          <w:szCs w:val="22"/>
        </w:rPr>
        <w:t>/wniosek:</w:t>
      </w:r>
    </w:p>
    <w:p w14:paraId="6BD1A01A" w14:textId="73E674E4" w:rsidR="007E34F9" w:rsidRPr="00A62C34" w:rsidRDefault="007E34F9"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 xml:space="preserve">Czy Zamawiający w celu usprawnienia procesu doręczenia faktur wskaże adres poczty elektronicznej, </w:t>
      </w:r>
      <w:r w:rsidRPr="00A62C34">
        <w:rPr>
          <w:rFonts w:ascii="Arial" w:hAnsi="Arial" w:cs="Arial"/>
          <w:bCs/>
          <w:sz w:val="22"/>
          <w:szCs w:val="22"/>
        </w:rPr>
        <w:br/>
        <w:t>na który Wykonawca będzie zobowiązany doręczać faktury w formie elektronicznej i dokona w tym celu modyfikacji zapisów u</w:t>
      </w:r>
      <w:r w:rsidR="00447E19" w:rsidRPr="00A62C34">
        <w:rPr>
          <w:rFonts w:ascii="Arial" w:hAnsi="Arial" w:cs="Arial"/>
          <w:bCs/>
          <w:sz w:val="22"/>
          <w:szCs w:val="22"/>
        </w:rPr>
        <w:t>mowy w §4 Rozdziału Warunki płatności</w:t>
      </w:r>
      <w:r w:rsidRPr="00A62C34">
        <w:rPr>
          <w:rFonts w:ascii="Arial" w:hAnsi="Arial" w:cs="Arial"/>
          <w:bCs/>
          <w:sz w:val="22"/>
          <w:szCs w:val="22"/>
        </w:rPr>
        <w:t xml:space="preserve"> o poniższe zapisy?</w:t>
      </w:r>
    </w:p>
    <w:p w14:paraId="63F7ECEB"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„Strony ustalają, że faktury będą:</w:t>
      </w:r>
    </w:p>
    <w:p w14:paraId="3948EDBB" w14:textId="77777777" w:rsidR="007E34F9" w:rsidRPr="00A62C34" w:rsidRDefault="007E34F9" w:rsidP="00F3004F">
      <w:pPr>
        <w:ind w:left="567" w:hanging="567"/>
        <w:jc w:val="both"/>
        <w:rPr>
          <w:rFonts w:ascii="Arial" w:hAnsi="Arial" w:cs="Arial"/>
          <w:bCs/>
          <w:sz w:val="22"/>
          <w:szCs w:val="22"/>
        </w:rPr>
      </w:pPr>
      <w:r w:rsidRPr="00A62C34">
        <w:rPr>
          <w:rFonts w:ascii="Arial" w:hAnsi="Arial" w:cs="Arial"/>
          <w:bCs/>
          <w:sz w:val="22"/>
          <w:szCs w:val="22"/>
        </w:rPr>
        <w:t>- wystawiane na adres Nadawcy wskazany w komparycji Umowy i przesyłane w formie określonej w pkt. 1 - 12 ,</w:t>
      </w:r>
    </w:p>
    <w:p w14:paraId="3DD4EA29"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 xml:space="preserve">Nadawca oświadcza, że adresem e-mail właściwym do przesyłania informacji dotyczących rozliczeń wynikających z umowy jest </w:t>
      </w:r>
      <w:hyperlink r:id="rId12" w:history="1">
        <w:r w:rsidRPr="00A62C34">
          <w:rPr>
            <w:rStyle w:val="Hipercze"/>
            <w:rFonts w:ascii="Arial" w:hAnsi="Arial" w:cs="Arial"/>
            <w:bCs/>
            <w:sz w:val="22"/>
            <w:szCs w:val="22"/>
          </w:rPr>
          <w:t>...................@...............................................</w:t>
        </w:r>
      </w:hyperlink>
    </w:p>
    <w:p w14:paraId="2C280ED2" w14:textId="77777777" w:rsidR="007E34F9" w:rsidRPr="00A62C34" w:rsidRDefault="007E34F9" w:rsidP="00F3004F">
      <w:pPr>
        <w:ind w:left="567" w:hanging="567"/>
        <w:jc w:val="both"/>
        <w:rPr>
          <w:rFonts w:ascii="Arial" w:hAnsi="Arial" w:cs="Arial"/>
          <w:bCs/>
          <w:sz w:val="22"/>
          <w:szCs w:val="22"/>
        </w:rPr>
      </w:pPr>
    </w:p>
    <w:p w14:paraId="17CD65A9"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eastAsia="Batang" w:hAnsi="Arial" w:cs="Arial"/>
          <w:bCs/>
          <w:iCs/>
          <w:sz w:val="22"/>
          <w:szCs w:val="22"/>
        </w:rPr>
        <w:t xml:space="preserve">zmiana zasad wystawiania i przesyłania faktur, określonych w pkt 1 oraz zmiana adresu e-mail Nadawcy, wskazanego w pkt 2 nie wymaga aneksowania Umowy, pod warunkiem niezwłocznego, pisemnego powiadomienia o tym fakcie drugiej Strony umowy. </w:t>
      </w:r>
      <w:r w:rsidRPr="00A62C34">
        <w:rPr>
          <w:rFonts w:ascii="Arial" w:hAnsi="Arial" w:cs="Arial"/>
          <w:bCs/>
          <w:sz w:val="22"/>
          <w:szCs w:val="22"/>
        </w:rPr>
        <w:t>Brak informacji o zmianie, skutkuje tym, że wszelkie informacje przekazane na adres wskazany w pkt 2 uznaje się za skutecznie dostarczone,</w:t>
      </w:r>
    </w:p>
    <w:p w14:paraId="3DC1AFEE"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Nadawca oświadcza, że zezwala na przesyłanie drogą elektroniczną faktur wystawianych przez Pocztę zgodnie z obowiązującymi przepisami, w formacie PDF,</w:t>
      </w:r>
    </w:p>
    <w:p w14:paraId="4A870564"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Poczta zobowiązuje się przesyłać faktury (oraz faktury korygujące i duplikaty faktur) drogą elektroniczną w formacie PDF.</w:t>
      </w:r>
    </w:p>
    <w:p w14:paraId="38E6B58E"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Poczta oświadcza, że faktury będą przesyłane z następującego adresu e-mail:</w:t>
      </w:r>
    </w:p>
    <w:p w14:paraId="05CFD577" w14:textId="77777777" w:rsidR="007E34F9" w:rsidRPr="00A62C34" w:rsidRDefault="00484C31" w:rsidP="00F3004F">
      <w:pPr>
        <w:ind w:left="567" w:hanging="567"/>
        <w:jc w:val="both"/>
        <w:rPr>
          <w:rFonts w:ascii="Arial" w:hAnsi="Arial" w:cs="Arial"/>
          <w:bCs/>
          <w:sz w:val="22"/>
          <w:szCs w:val="22"/>
        </w:rPr>
      </w:pPr>
      <w:hyperlink r:id="rId13" w:history="1">
        <w:r w:rsidR="007E34F9" w:rsidRPr="00A62C34">
          <w:rPr>
            <w:rStyle w:val="Hipercze"/>
            <w:rFonts w:ascii="Arial" w:hAnsi="Arial" w:cs="Arial"/>
            <w:bCs/>
            <w:sz w:val="22"/>
            <w:szCs w:val="22"/>
          </w:rPr>
          <w:t>e-faktura.cof@poczta-polska.pl</w:t>
        </w:r>
      </w:hyperlink>
    </w:p>
    <w:p w14:paraId="113CF7A5" w14:textId="77777777" w:rsidR="007E34F9" w:rsidRPr="00A62C34" w:rsidRDefault="007E34F9" w:rsidP="00F3004F">
      <w:pPr>
        <w:ind w:left="567" w:hanging="567"/>
        <w:jc w:val="both"/>
        <w:rPr>
          <w:rFonts w:ascii="Arial" w:hAnsi="Arial" w:cs="Arial"/>
          <w:bCs/>
          <w:sz w:val="22"/>
          <w:szCs w:val="22"/>
        </w:rPr>
      </w:pPr>
    </w:p>
    <w:p w14:paraId="6AF53E5E"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Nadawca oświadcza, że adresem e-mail właściwym do przesyłania faktur jest:</w:t>
      </w:r>
    </w:p>
    <w:p w14:paraId="5D669CA6" w14:textId="77777777" w:rsidR="007E34F9" w:rsidRPr="00A62C34" w:rsidRDefault="00484C31" w:rsidP="00F3004F">
      <w:pPr>
        <w:ind w:left="567" w:hanging="567"/>
        <w:jc w:val="both"/>
        <w:rPr>
          <w:rFonts w:ascii="Arial" w:hAnsi="Arial" w:cs="Arial"/>
          <w:bCs/>
          <w:sz w:val="22"/>
          <w:szCs w:val="22"/>
        </w:rPr>
      </w:pPr>
      <w:hyperlink r:id="rId14" w:history="1">
        <w:r w:rsidR="007E34F9" w:rsidRPr="00A62C34">
          <w:rPr>
            <w:rStyle w:val="Hipercze"/>
            <w:rFonts w:ascii="Arial" w:hAnsi="Arial" w:cs="Arial"/>
            <w:bCs/>
            <w:sz w:val="22"/>
            <w:szCs w:val="22"/>
          </w:rPr>
          <w:t>...................@...............................................</w:t>
        </w:r>
      </w:hyperlink>
    </w:p>
    <w:p w14:paraId="449479ED"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Strony zobowiązują się, co najmniej na trzy dni przed zmianą danych określonych w pkt 6-7 poinformować o tym drugą Stronę drogą elektroniczną. Zmiana nie wymaga sporządzenia aneksu do umowy,</w:t>
      </w:r>
    </w:p>
    <w:p w14:paraId="0F1648F9" w14:textId="3F040C05" w:rsidR="007E34F9" w:rsidRPr="00A62C34" w:rsidRDefault="007E34F9" w:rsidP="00F3004F">
      <w:pPr>
        <w:numPr>
          <w:ilvl w:val="1"/>
          <w:numId w:val="8"/>
        </w:numPr>
        <w:ind w:left="567" w:hanging="567"/>
        <w:jc w:val="both"/>
        <w:rPr>
          <w:rFonts w:ascii="Arial" w:hAnsi="Arial" w:cs="Arial"/>
          <w:bCs/>
          <w:strike/>
          <w:sz w:val="22"/>
          <w:szCs w:val="22"/>
        </w:rPr>
      </w:pPr>
      <w:r w:rsidRPr="00A62C34">
        <w:rPr>
          <w:rFonts w:ascii="Arial" w:hAnsi="Arial" w:cs="Arial"/>
          <w:bCs/>
          <w:sz w:val="22"/>
          <w:szCs w:val="22"/>
        </w:rPr>
        <w:t xml:space="preserve">Nadawca zobowiązuje się do aktywowania funkcji generowania informacji zwrotnych </w:t>
      </w:r>
      <w:r w:rsidRPr="00A62C34">
        <w:rPr>
          <w:rFonts w:ascii="Arial" w:hAnsi="Arial" w:cs="Arial"/>
          <w:bCs/>
          <w:iCs/>
          <w:sz w:val="22"/>
          <w:szCs w:val="22"/>
        </w:rPr>
        <w:t xml:space="preserve">w postaci </w:t>
      </w:r>
      <w:proofErr w:type="spellStart"/>
      <w:r w:rsidRPr="00A62C34">
        <w:rPr>
          <w:rFonts w:ascii="Arial" w:hAnsi="Arial" w:cs="Arial"/>
          <w:bCs/>
          <w:iCs/>
          <w:sz w:val="22"/>
          <w:szCs w:val="22"/>
        </w:rPr>
        <w:t>autorespondera</w:t>
      </w:r>
      <w:proofErr w:type="spellEnd"/>
      <w:r w:rsidRPr="00A62C34">
        <w:rPr>
          <w:rFonts w:ascii="Arial" w:hAnsi="Arial" w:cs="Arial"/>
          <w:bCs/>
          <w:iCs/>
          <w:sz w:val="22"/>
          <w:szCs w:val="22"/>
        </w:rPr>
        <w:t xml:space="preserve"> i każdorazowego automatycznego potwierdzania otrzymania wiadomości z wykorzystaniem tej funkcji lub przekazywania </w:t>
      </w:r>
      <w:r w:rsidRPr="00A62C34">
        <w:rPr>
          <w:rFonts w:ascii="Arial" w:hAnsi="Arial" w:cs="Arial"/>
          <w:bCs/>
          <w:sz w:val="22"/>
          <w:szCs w:val="22"/>
        </w:rPr>
        <w:t>każdorazowo na adres Poczty wskazany w pkt 6, informacji zwrotnej potwierdzającej odbiór faktury. Informacja zwrotna potwierdzająca odbiór faktury, będzie zawierała datę otrzymania faktury przez Nadawcę, przez którą rozumieć należy datę wpływu faktury na adres skrzynki pocztowej Nadawcy wskazanej w pkt 7,</w:t>
      </w:r>
    </w:p>
    <w:p w14:paraId="64FA440F"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Nadawca i Poczta zobowiązują się przechowywać egzemplarze faktur w formie papierowej lub elektronicznej do upływu terminu przedawnienia zobowiązań podatkowych,</w:t>
      </w:r>
    </w:p>
    <w:p w14:paraId="7011D7DA" w14:textId="77777777" w:rsidR="007E34F9" w:rsidRPr="00A62C34"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Nadawca jest uprawniony do cofnięcia zgody na przesyłanie przez Pocztę faktur w formie elektronicznej. W przypadku cofnięcia zgody, kolejne faktury będą wystawiane przez Pocztę w formie papierowej, począwszy od 1 dnia miesiąca następującego po miesiącu, w którym Poczta otrzyma oświadczenie o cofnięciu zgody na otrzymywanie faktur w formie elektronicznej. Poczta ma prawo do wystawiania i przesyłania faktur w formie papierowej w przypadku, gdy konieczność taka wynikać będzie z braku możliwości przesłania faktury w formie elektronicznej,</w:t>
      </w:r>
    </w:p>
    <w:p w14:paraId="7792AF51" w14:textId="2FD8F45B" w:rsidR="007E34F9" w:rsidRDefault="007E34F9" w:rsidP="00F3004F">
      <w:pPr>
        <w:numPr>
          <w:ilvl w:val="1"/>
          <w:numId w:val="8"/>
        </w:numPr>
        <w:ind w:left="567" w:hanging="567"/>
        <w:jc w:val="both"/>
        <w:rPr>
          <w:rFonts w:ascii="Arial" w:hAnsi="Arial" w:cs="Arial"/>
          <w:bCs/>
          <w:sz w:val="22"/>
          <w:szCs w:val="22"/>
        </w:rPr>
      </w:pPr>
      <w:r w:rsidRPr="00A62C34">
        <w:rPr>
          <w:rFonts w:ascii="Arial" w:hAnsi="Arial" w:cs="Arial"/>
          <w:bCs/>
          <w:sz w:val="22"/>
          <w:szCs w:val="22"/>
        </w:rPr>
        <w:t>Cofnięcie zezwolenia, o którym mowa w pkt 4 może nastąpić w formie pisemnej lub elektronicznej.”</w:t>
      </w:r>
    </w:p>
    <w:p w14:paraId="1547BB33" w14:textId="3485482F" w:rsidR="00EA753B" w:rsidRDefault="00EA753B" w:rsidP="00F3004F">
      <w:pPr>
        <w:jc w:val="both"/>
        <w:rPr>
          <w:rFonts w:ascii="Arial" w:hAnsi="Arial" w:cs="Arial"/>
          <w:bCs/>
          <w:sz w:val="22"/>
          <w:szCs w:val="22"/>
        </w:rPr>
      </w:pPr>
    </w:p>
    <w:p w14:paraId="4C54666F" w14:textId="2FDF7B1C" w:rsidR="00643A16" w:rsidRPr="00E22111" w:rsidRDefault="00643A16" w:rsidP="00F3004F">
      <w:pPr>
        <w:autoSpaceDE w:val="0"/>
        <w:autoSpaceDN w:val="0"/>
        <w:adjustRightInd w:val="0"/>
        <w:jc w:val="both"/>
        <w:rPr>
          <w:rFonts w:ascii="Arial" w:hAnsi="Arial" w:cs="Arial"/>
          <w:b/>
          <w:bCs/>
          <w:i/>
          <w:iCs/>
          <w:color w:val="000000" w:themeColor="text1"/>
          <w:sz w:val="22"/>
          <w:szCs w:val="22"/>
          <w:u w:val="single"/>
        </w:rPr>
      </w:pPr>
      <w:bookmarkStart w:id="0" w:name="_Hlk58478877"/>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6</w:t>
      </w:r>
    </w:p>
    <w:bookmarkEnd w:id="0"/>
    <w:p w14:paraId="782F0D49" w14:textId="7DFCDE99" w:rsidR="00EA753B" w:rsidRDefault="00643A16" w:rsidP="00F3004F">
      <w:pPr>
        <w:jc w:val="both"/>
        <w:rPr>
          <w:rFonts w:ascii="Arial" w:hAnsi="Arial" w:cs="Arial"/>
          <w:bCs/>
          <w:sz w:val="22"/>
          <w:szCs w:val="22"/>
        </w:rPr>
      </w:pPr>
      <w:r w:rsidRPr="00643A16">
        <w:rPr>
          <w:rFonts w:ascii="Arial" w:hAnsi="Arial" w:cs="Arial"/>
          <w:bCs/>
          <w:sz w:val="22"/>
          <w:szCs w:val="22"/>
        </w:rPr>
        <w:t>Zamawiający nie zgadza się na przesyłanie faktur drogą elektroniczną.</w:t>
      </w:r>
    </w:p>
    <w:p w14:paraId="4B448421" w14:textId="1E8DBD0F" w:rsidR="00EA753B" w:rsidRDefault="00EA753B" w:rsidP="00F3004F">
      <w:pPr>
        <w:jc w:val="both"/>
        <w:rPr>
          <w:rFonts w:ascii="Arial" w:hAnsi="Arial" w:cs="Arial"/>
          <w:bCs/>
          <w:sz w:val="22"/>
          <w:szCs w:val="22"/>
        </w:rPr>
      </w:pPr>
    </w:p>
    <w:p w14:paraId="3E9A9E79" w14:textId="77777777" w:rsidR="00EA753B" w:rsidRPr="00A62C34" w:rsidRDefault="00EA753B" w:rsidP="00F3004F">
      <w:pPr>
        <w:jc w:val="both"/>
        <w:rPr>
          <w:rFonts w:ascii="Arial" w:hAnsi="Arial" w:cs="Arial"/>
          <w:bCs/>
          <w:sz w:val="22"/>
          <w:szCs w:val="22"/>
        </w:rPr>
      </w:pPr>
    </w:p>
    <w:p w14:paraId="55676945" w14:textId="4A656A22" w:rsidR="00AE5F56" w:rsidRPr="00A62C34" w:rsidRDefault="00AE5F56" w:rsidP="00F3004F">
      <w:pPr>
        <w:numPr>
          <w:ilvl w:val="0"/>
          <w:numId w:val="8"/>
        </w:numPr>
        <w:ind w:left="0" w:hanging="142"/>
        <w:jc w:val="both"/>
        <w:rPr>
          <w:rFonts w:ascii="Arial" w:hAnsi="Arial" w:cs="Arial"/>
          <w:bCs/>
          <w:color w:val="000000"/>
          <w:sz w:val="22"/>
          <w:szCs w:val="22"/>
        </w:rPr>
      </w:pPr>
      <w:r w:rsidRPr="00A62C34">
        <w:rPr>
          <w:rFonts w:ascii="Arial" w:hAnsi="Arial" w:cs="Arial"/>
          <w:bCs/>
          <w:color w:val="000000"/>
          <w:sz w:val="22"/>
          <w:szCs w:val="22"/>
        </w:rPr>
        <w:t>Z</w:t>
      </w:r>
      <w:r w:rsidRPr="00A62C34">
        <w:rPr>
          <w:rFonts w:ascii="Arial" w:hAnsi="Arial" w:cs="Arial"/>
          <w:bCs/>
          <w:sz w:val="22"/>
          <w:szCs w:val="22"/>
        </w:rPr>
        <w:t>amawiający  w Istotnych Postanowieniach Umowy w Rozdziale Warunki płatności w §4 ust. 8 zamieścił zapis:</w:t>
      </w:r>
    </w:p>
    <w:p w14:paraId="361256B2" w14:textId="40934303" w:rsidR="00AE5F56" w:rsidRPr="00A62C34" w:rsidRDefault="00AE5F56" w:rsidP="00F3004F">
      <w:pPr>
        <w:jc w:val="both"/>
        <w:rPr>
          <w:rFonts w:ascii="Arial" w:hAnsi="Arial" w:cs="Arial"/>
          <w:bCs/>
          <w:color w:val="000000"/>
          <w:sz w:val="22"/>
          <w:szCs w:val="22"/>
        </w:rPr>
      </w:pPr>
      <w:r w:rsidRPr="00A62C34">
        <w:rPr>
          <w:rFonts w:ascii="Arial" w:hAnsi="Arial" w:cs="Arial"/>
          <w:bCs/>
          <w:noProof/>
          <w:sz w:val="22"/>
          <w:szCs w:val="22"/>
        </w:rPr>
        <w:drawing>
          <wp:inline distT="0" distB="0" distL="0" distR="0" wp14:anchorId="0FACA404" wp14:editId="6D1CDC22">
            <wp:extent cx="5314950" cy="2000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4950" cy="200025"/>
                    </a:xfrm>
                    <a:prstGeom prst="rect">
                      <a:avLst/>
                    </a:prstGeom>
                  </pic:spPr>
                </pic:pic>
              </a:graphicData>
            </a:graphic>
          </wp:inline>
        </w:drawing>
      </w:r>
    </w:p>
    <w:p w14:paraId="4EAB175A" w14:textId="7CE878B0" w:rsidR="00AE5F56"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7</w:t>
      </w:r>
      <w:r w:rsidR="00AE5F56" w:rsidRPr="00A62C34">
        <w:rPr>
          <w:rFonts w:ascii="Arial" w:hAnsi="Arial" w:cs="Arial"/>
          <w:bCs/>
          <w:sz w:val="22"/>
          <w:szCs w:val="22"/>
        </w:rPr>
        <w:t>/wniosek:</w:t>
      </w:r>
    </w:p>
    <w:p w14:paraId="63037456" w14:textId="77777777" w:rsidR="00AE5F56" w:rsidRPr="00A62C34" w:rsidRDefault="00AE5F56"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 xml:space="preserve">Zamawiający określa, iż za dzień zapłaty uznaje się dzień obciążenia rachunku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w:t>
      </w:r>
      <w:r w:rsidRPr="00A62C34">
        <w:rPr>
          <w:rFonts w:ascii="Arial" w:hAnsi="Arial" w:cs="Arial"/>
          <w:bCs/>
          <w:sz w:val="22"/>
          <w:szCs w:val="22"/>
        </w:rPr>
        <w:br/>
        <w:t>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14:paraId="6C7EAF2A" w14:textId="0A5E8EB0" w:rsidR="00AE5F56" w:rsidRDefault="00AE5F56"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Czy ze względu na to, że faktyczną możliwością dysponowania środkami jest data ich wpływu na rachunek Wykonawcy, Zamawiający dopuszcza zmianę określenia dnia zapłaty według powszechnie stosowanej formy w obrocie gospodarczym: „Za dzień zapłaty strony przyjmują dzień wpływu środków na rachunek bankowy Wykonawcy”?</w:t>
      </w:r>
    </w:p>
    <w:p w14:paraId="653ACB2B" w14:textId="77777777" w:rsidR="00F3004F" w:rsidRDefault="00F3004F" w:rsidP="00F3004F">
      <w:pPr>
        <w:autoSpaceDE w:val="0"/>
        <w:autoSpaceDN w:val="0"/>
        <w:adjustRightInd w:val="0"/>
        <w:jc w:val="both"/>
        <w:rPr>
          <w:rFonts w:ascii="Arial" w:hAnsi="Arial" w:cs="Arial"/>
          <w:b/>
          <w:bCs/>
          <w:i/>
          <w:iCs/>
          <w:color w:val="000000" w:themeColor="text1"/>
          <w:sz w:val="22"/>
          <w:szCs w:val="22"/>
          <w:u w:val="single"/>
        </w:rPr>
      </w:pPr>
    </w:p>
    <w:p w14:paraId="6894A42B" w14:textId="22F08601" w:rsidR="00C1178D" w:rsidRPr="00DC5900" w:rsidRDefault="00C1178D" w:rsidP="00F3004F">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sidR="00F3004F">
        <w:rPr>
          <w:rFonts w:ascii="Arial" w:hAnsi="Arial" w:cs="Arial"/>
          <w:b/>
          <w:bCs/>
          <w:i/>
          <w:iCs/>
          <w:color w:val="000000" w:themeColor="text1"/>
          <w:sz w:val="22"/>
          <w:szCs w:val="22"/>
          <w:u w:val="single"/>
        </w:rPr>
        <w:t>7</w:t>
      </w:r>
    </w:p>
    <w:p w14:paraId="03E339F9" w14:textId="2275F97A" w:rsidR="00C1178D" w:rsidRDefault="00DC5900" w:rsidP="00F3004F">
      <w:pPr>
        <w:autoSpaceDE w:val="0"/>
        <w:autoSpaceDN w:val="0"/>
        <w:adjustRightInd w:val="0"/>
        <w:jc w:val="both"/>
        <w:rPr>
          <w:rFonts w:ascii="Arial" w:hAnsi="Arial" w:cs="Arial"/>
          <w:bCs/>
          <w:sz w:val="22"/>
          <w:szCs w:val="22"/>
        </w:rPr>
      </w:pPr>
      <w:r w:rsidRPr="00DC5900">
        <w:rPr>
          <w:rFonts w:ascii="Arial" w:hAnsi="Arial" w:cs="Arial"/>
          <w:bCs/>
          <w:sz w:val="22"/>
          <w:szCs w:val="22"/>
        </w:rPr>
        <w:t>Zamawiający nie dopuszcza takiej zmiany.</w:t>
      </w:r>
    </w:p>
    <w:p w14:paraId="3FF9A719" w14:textId="77777777" w:rsidR="00C1178D" w:rsidRPr="00A62C34" w:rsidRDefault="00C1178D" w:rsidP="00F3004F">
      <w:pPr>
        <w:autoSpaceDE w:val="0"/>
        <w:autoSpaceDN w:val="0"/>
        <w:adjustRightInd w:val="0"/>
        <w:jc w:val="both"/>
        <w:rPr>
          <w:rFonts w:ascii="Arial" w:hAnsi="Arial" w:cs="Arial"/>
          <w:bCs/>
          <w:sz w:val="22"/>
          <w:szCs w:val="22"/>
        </w:rPr>
      </w:pPr>
    </w:p>
    <w:p w14:paraId="2BD02C99" w14:textId="580E424D" w:rsidR="007E34F9" w:rsidRPr="00A62C34" w:rsidRDefault="007E34F9" w:rsidP="00F3004F">
      <w:pPr>
        <w:numPr>
          <w:ilvl w:val="0"/>
          <w:numId w:val="8"/>
        </w:numPr>
        <w:ind w:left="0" w:hanging="142"/>
        <w:jc w:val="both"/>
        <w:rPr>
          <w:rFonts w:ascii="Arial" w:hAnsi="Arial" w:cs="Arial"/>
          <w:bCs/>
          <w:color w:val="000000"/>
          <w:sz w:val="22"/>
          <w:szCs w:val="22"/>
        </w:rPr>
      </w:pPr>
      <w:r w:rsidRPr="00A62C34">
        <w:rPr>
          <w:rFonts w:ascii="Arial" w:hAnsi="Arial" w:cs="Arial"/>
          <w:bCs/>
          <w:color w:val="000000"/>
          <w:sz w:val="22"/>
          <w:szCs w:val="22"/>
        </w:rPr>
        <w:t>Z</w:t>
      </w:r>
      <w:r w:rsidRPr="00A62C34">
        <w:rPr>
          <w:rFonts w:ascii="Arial" w:hAnsi="Arial" w:cs="Arial"/>
          <w:bCs/>
          <w:sz w:val="22"/>
          <w:szCs w:val="22"/>
        </w:rPr>
        <w:t>amawiający  w Istotnych Postanowieniach Umowy w Rozdziale Kary umowne w §5 ust. 1 zamieścił zapis:</w:t>
      </w:r>
    </w:p>
    <w:p w14:paraId="055EB590" w14:textId="7D7899D2" w:rsidR="00125D7D" w:rsidRPr="00A62C34" w:rsidRDefault="007E34F9" w:rsidP="00F3004F">
      <w:pPr>
        <w:autoSpaceDE w:val="0"/>
        <w:autoSpaceDN w:val="0"/>
        <w:adjustRightInd w:val="0"/>
        <w:jc w:val="both"/>
        <w:rPr>
          <w:rFonts w:ascii="Arial" w:hAnsi="Arial" w:cs="Arial"/>
          <w:bCs/>
          <w:color w:val="000000" w:themeColor="text1"/>
          <w:sz w:val="22"/>
          <w:szCs w:val="22"/>
        </w:rPr>
      </w:pPr>
      <w:r w:rsidRPr="00A62C34">
        <w:rPr>
          <w:rFonts w:ascii="Arial" w:hAnsi="Arial" w:cs="Arial"/>
          <w:bCs/>
          <w:noProof/>
          <w:sz w:val="22"/>
          <w:szCs w:val="22"/>
        </w:rPr>
        <w:lastRenderedPageBreak/>
        <w:drawing>
          <wp:inline distT="0" distB="0" distL="0" distR="0" wp14:anchorId="16B20EFE" wp14:editId="47F5E9EF">
            <wp:extent cx="5943600" cy="13525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352550"/>
                    </a:xfrm>
                    <a:prstGeom prst="rect">
                      <a:avLst/>
                    </a:prstGeom>
                  </pic:spPr>
                </pic:pic>
              </a:graphicData>
            </a:graphic>
          </wp:inline>
        </w:drawing>
      </w:r>
    </w:p>
    <w:p w14:paraId="5814C53B" w14:textId="77777777" w:rsidR="006C1D4A" w:rsidRDefault="006C1D4A" w:rsidP="00F3004F">
      <w:pPr>
        <w:autoSpaceDE w:val="0"/>
        <w:autoSpaceDN w:val="0"/>
        <w:adjustRightInd w:val="0"/>
        <w:jc w:val="both"/>
        <w:rPr>
          <w:rFonts w:ascii="Arial" w:hAnsi="Arial" w:cs="Arial"/>
          <w:bCs/>
          <w:sz w:val="22"/>
          <w:szCs w:val="22"/>
        </w:rPr>
      </w:pPr>
    </w:p>
    <w:p w14:paraId="11BC2827" w14:textId="5C0C1F2C" w:rsidR="007E34F9"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8</w:t>
      </w:r>
      <w:r w:rsidR="007E34F9" w:rsidRPr="00A62C34">
        <w:rPr>
          <w:rFonts w:ascii="Arial" w:hAnsi="Arial" w:cs="Arial"/>
          <w:bCs/>
          <w:sz w:val="22"/>
          <w:szCs w:val="22"/>
        </w:rPr>
        <w:t>/wniosek:</w:t>
      </w:r>
    </w:p>
    <w:p w14:paraId="7F58BFEB" w14:textId="7938C9C3" w:rsidR="00AE5F56" w:rsidRPr="00A62C34" w:rsidRDefault="00AE5F56" w:rsidP="00F3004F">
      <w:pPr>
        <w:jc w:val="both"/>
        <w:rPr>
          <w:rFonts w:ascii="Arial" w:hAnsi="Arial" w:cs="Arial"/>
          <w:bCs/>
          <w:sz w:val="22"/>
          <w:szCs w:val="22"/>
        </w:rPr>
      </w:pPr>
      <w:r w:rsidRPr="00A62C34">
        <w:rPr>
          <w:rFonts w:ascii="Arial" w:hAnsi="Arial" w:cs="Arial"/>
          <w:bCs/>
          <w:sz w:val="22"/>
          <w:szCs w:val="22"/>
        </w:rPr>
        <w:t xml:space="preserve">Wykonawca ma zastrzeżenia do możliwości rozwiązania umowy w każdym przypadku niedotrzymania warunków umowy (§ 7 </w:t>
      </w:r>
      <w:r w:rsidR="00457239" w:rsidRPr="00A62C34">
        <w:rPr>
          <w:rFonts w:ascii="Arial" w:hAnsi="Arial" w:cs="Arial"/>
          <w:bCs/>
          <w:sz w:val="22"/>
          <w:szCs w:val="22"/>
        </w:rPr>
        <w:t>ust. 1</w:t>
      </w:r>
      <w:r w:rsidRPr="00A62C34">
        <w:rPr>
          <w:rFonts w:ascii="Arial" w:hAnsi="Arial" w:cs="Arial"/>
          <w:bCs/>
          <w:sz w:val="22"/>
          <w:szCs w:val="22"/>
        </w:rPr>
        <w:t>) umowy), gdyż takie postanowienie umowne umożliwia rozwiązanie umowy nawet z powodu błahego uchybienia Wykonawcy i nawet w takiej sytuacji umożliw</w:t>
      </w:r>
      <w:r w:rsidR="00457239" w:rsidRPr="00A62C34">
        <w:rPr>
          <w:rFonts w:ascii="Arial" w:hAnsi="Arial" w:cs="Arial"/>
          <w:bCs/>
          <w:sz w:val="22"/>
          <w:szCs w:val="22"/>
        </w:rPr>
        <w:t>ia naliczenia kary w wymiarze  1</w:t>
      </w:r>
      <w:r w:rsidRPr="00A62C34">
        <w:rPr>
          <w:rFonts w:ascii="Arial" w:hAnsi="Arial" w:cs="Arial"/>
          <w:bCs/>
          <w:sz w:val="22"/>
          <w:szCs w:val="22"/>
        </w:rPr>
        <w:t xml:space="preserve">%. </w:t>
      </w:r>
    </w:p>
    <w:p w14:paraId="0AC7A4B1" w14:textId="700A7B60" w:rsidR="00AE5F56" w:rsidRPr="00A62C34" w:rsidRDefault="00AE5F56" w:rsidP="00F3004F">
      <w:pPr>
        <w:jc w:val="both"/>
        <w:rPr>
          <w:rFonts w:ascii="Arial" w:hAnsi="Arial" w:cs="Arial"/>
          <w:bCs/>
          <w:sz w:val="22"/>
          <w:szCs w:val="22"/>
        </w:rPr>
      </w:pPr>
      <w:r w:rsidRPr="00A62C34">
        <w:rPr>
          <w:rFonts w:ascii="Arial" w:hAnsi="Arial" w:cs="Arial"/>
          <w:bCs/>
          <w:sz w:val="22"/>
          <w:szCs w:val="22"/>
        </w:rPr>
        <w:t xml:space="preserve">Z powyższych względów taki sposób zastrzeżenia możliwości rozwiązania umowy i naliczenia kary rodzi duże ryzyko faktycznego jej rozwiązania przez Zamawiającego i naliczenia kary nieadekwatnej do wagi uchybienia wykonawcy. Okoliczność dająca sposobność rozwiązania umowy i naliczenia kary winna być określona precyzyjnie i polegać na istotnym naruszeniu postanowień umowy. W przeciwnym razie zastrzeżenie dające podstawy do rozwiązania umowy oraz naliczenia kary może być nadużywane i może prowadzić do obciążenia karą rażąco niewspółmiernie wysoką. Z tego względu doprecyzowania wymaga zastrzeżenie umowne zawarte w § 7 </w:t>
      </w:r>
      <w:r w:rsidR="00457239" w:rsidRPr="00A62C34">
        <w:rPr>
          <w:rFonts w:ascii="Arial" w:hAnsi="Arial" w:cs="Arial"/>
          <w:bCs/>
          <w:sz w:val="22"/>
          <w:szCs w:val="22"/>
        </w:rPr>
        <w:t>ust. 1</w:t>
      </w:r>
      <w:r w:rsidRPr="00A62C34">
        <w:rPr>
          <w:rFonts w:ascii="Arial" w:hAnsi="Arial" w:cs="Arial"/>
          <w:bCs/>
          <w:sz w:val="22"/>
          <w:szCs w:val="22"/>
        </w:rPr>
        <w:t xml:space="preserve">) umowy. Możliwość rozwiązania umowy zastrzeżona w § 7 </w:t>
      </w:r>
      <w:r w:rsidR="00F00ACD" w:rsidRPr="00A62C34">
        <w:rPr>
          <w:rFonts w:ascii="Arial" w:hAnsi="Arial" w:cs="Arial"/>
          <w:bCs/>
          <w:sz w:val="22"/>
          <w:szCs w:val="22"/>
        </w:rPr>
        <w:t>ust.</w:t>
      </w:r>
      <w:r w:rsidRPr="00A62C34">
        <w:rPr>
          <w:rFonts w:ascii="Arial" w:hAnsi="Arial" w:cs="Arial"/>
          <w:bCs/>
          <w:sz w:val="22"/>
          <w:szCs w:val="22"/>
        </w:rPr>
        <w:t xml:space="preserve"> </w:t>
      </w:r>
      <w:r w:rsidR="00F00ACD" w:rsidRPr="00A62C34">
        <w:rPr>
          <w:rFonts w:ascii="Arial" w:hAnsi="Arial" w:cs="Arial"/>
          <w:bCs/>
          <w:sz w:val="22"/>
          <w:szCs w:val="22"/>
        </w:rPr>
        <w:t>1</w:t>
      </w:r>
      <w:r w:rsidRPr="00A62C34">
        <w:rPr>
          <w:rFonts w:ascii="Arial" w:hAnsi="Arial" w:cs="Arial"/>
          <w:bCs/>
          <w:sz w:val="22"/>
          <w:szCs w:val="22"/>
        </w:rPr>
        <w:t xml:space="preserve">) umowy winna się ograniczać albo do bardzo konkretnych uchybień o dużym ciężarze gatunkowym albo do nieskonkretyzowanego na tym etapie ale rażącego naruszenia istotnych postanowień umownych </w:t>
      </w:r>
    </w:p>
    <w:p w14:paraId="2805D9C4" w14:textId="77777777" w:rsidR="00AE5F56" w:rsidRPr="00A62C34" w:rsidRDefault="00AE5F56" w:rsidP="00F3004F">
      <w:pPr>
        <w:jc w:val="both"/>
        <w:rPr>
          <w:rFonts w:ascii="Arial" w:hAnsi="Arial" w:cs="Arial"/>
          <w:bCs/>
          <w:sz w:val="22"/>
          <w:szCs w:val="22"/>
        </w:rPr>
      </w:pPr>
      <w:r w:rsidRPr="00A62C34">
        <w:rPr>
          <w:rFonts w:ascii="Arial" w:hAnsi="Arial" w:cs="Arial"/>
          <w:bCs/>
          <w:sz w:val="22"/>
          <w:szCs w:val="22"/>
        </w:rPr>
        <w:t>i być poprzedzona postępowaniem wyjaśniającym i dodatkowym terminem dającym stronom możliwość ustalenia iż do zarzuconego uchybienia faktycznie doszło i faktycznie nie zostało ono wyeliminowane.      </w:t>
      </w:r>
    </w:p>
    <w:p w14:paraId="03800847" w14:textId="77777777" w:rsidR="00AE5F56" w:rsidRPr="00A62C34" w:rsidRDefault="00AE5F56" w:rsidP="00F3004F">
      <w:pPr>
        <w:jc w:val="both"/>
        <w:rPr>
          <w:rFonts w:ascii="Arial" w:hAnsi="Arial" w:cs="Arial"/>
          <w:bCs/>
          <w:sz w:val="22"/>
          <w:szCs w:val="22"/>
        </w:rPr>
      </w:pPr>
    </w:p>
    <w:p w14:paraId="61CA37A0" w14:textId="403EB26C" w:rsidR="00AE5F56" w:rsidRPr="00A62C34" w:rsidRDefault="00AE5F56" w:rsidP="00F3004F">
      <w:pPr>
        <w:jc w:val="both"/>
        <w:rPr>
          <w:rFonts w:ascii="Arial" w:hAnsi="Arial" w:cs="Arial"/>
          <w:bCs/>
          <w:sz w:val="22"/>
          <w:szCs w:val="22"/>
        </w:rPr>
      </w:pPr>
      <w:r w:rsidRPr="00A62C34">
        <w:rPr>
          <w:rFonts w:ascii="Arial" w:hAnsi="Arial" w:cs="Arial"/>
          <w:bCs/>
          <w:sz w:val="22"/>
          <w:szCs w:val="22"/>
        </w:rPr>
        <w:t xml:space="preserve">Wykonawca wnosi </w:t>
      </w:r>
      <w:r w:rsidR="00F00ACD" w:rsidRPr="00A62C34">
        <w:rPr>
          <w:rFonts w:ascii="Arial" w:hAnsi="Arial" w:cs="Arial"/>
          <w:bCs/>
          <w:sz w:val="22"/>
          <w:szCs w:val="22"/>
        </w:rPr>
        <w:t xml:space="preserve">dostosowanie </w:t>
      </w:r>
      <w:r w:rsidRPr="00A62C34">
        <w:rPr>
          <w:rFonts w:ascii="Arial" w:hAnsi="Arial" w:cs="Arial"/>
          <w:bCs/>
          <w:sz w:val="22"/>
          <w:szCs w:val="22"/>
        </w:rPr>
        <w:t xml:space="preserve"> zapis</w:t>
      </w:r>
      <w:r w:rsidR="00F00ACD" w:rsidRPr="00A62C34">
        <w:rPr>
          <w:rFonts w:ascii="Arial" w:hAnsi="Arial" w:cs="Arial"/>
          <w:bCs/>
          <w:sz w:val="22"/>
          <w:szCs w:val="22"/>
        </w:rPr>
        <w:t>u</w:t>
      </w:r>
      <w:r w:rsidRPr="00A62C34">
        <w:rPr>
          <w:rFonts w:ascii="Arial" w:hAnsi="Arial" w:cs="Arial"/>
          <w:bCs/>
          <w:sz w:val="22"/>
          <w:szCs w:val="22"/>
        </w:rPr>
        <w:t xml:space="preserve"> do bardzo konkretnych uchybień o dużym ciężarze gatunkowym albo do nieskonkretyzowanego na tym etapie ale rażącego naruszenia istotnych postanowień umownych i być poprzedzona postępowaniem wyjaśniającym i dodatkowym terminem dającym stronom możliwość ustalenia, iż do zarzuconego uchybienia faktycznie doszło i faktycznie nie zostało ono wyeliminowane lub wykreślenie kar dostosowując zapis do obowiązujących przepisów Prawa Pocztowego. </w:t>
      </w:r>
    </w:p>
    <w:p w14:paraId="7A96EC3F" w14:textId="7C0B3820" w:rsidR="00125D7D" w:rsidRDefault="00125D7D" w:rsidP="00F3004F">
      <w:pPr>
        <w:autoSpaceDE w:val="0"/>
        <w:autoSpaceDN w:val="0"/>
        <w:adjustRightInd w:val="0"/>
        <w:jc w:val="both"/>
        <w:rPr>
          <w:rFonts w:ascii="Arial" w:hAnsi="Arial" w:cs="Arial"/>
          <w:bCs/>
          <w:color w:val="000000" w:themeColor="text1"/>
          <w:sz w:val="22"/>
          <w:szCs w:val="22"/>
        </w:rPr>
      </w:pPr>
    </w:p>
    <w:p w14:paraId="07378D02" w14:textId="140EBB55" w:rsidR="006C1D4A" w:rsidRPr="00DC5900" w:rsidRDefault="006C1D4A" w:rsidP="006C1D4A">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8</w:t>
      </w:r>
    </w:p>
    <w:p w14:paraId="0F30EA29" w14:textId="77777777" w:rsidR="008A48F6" w:rsidRPr="008A48F6" w:rsidRDefault="008A48F6" w:rsidP="008A48F6">
      <w:pPr>
        <w:autoSpaceDE w:val="0"/>
        <w:autoSpaceDN w:val="0"/>
        <w:adjustRightInd w:val="0"/>
        <w:jc w:val="both"/>
        <w:rPr>
          <w:rFonts w:ascii="Arial" w:hAnsi="Arial" w:cs="Arial"/>
          <w:bCs/>
          <w:sz w:val="22"/>
          <w:szCs w:val="22"/>
        </w:rPr>
      </w:pPr>
      <w:r w:rsidRPr="008A48F6">
        <w:rPr>
          <w:rFonts w:ascii="Arial" w:hAnsi="Arial" w:cs="Arial"/>
          <w:bCs/>
          <w:sz w:val="22"/>
          <w:szCs w:val="22"/>
        </w:rPr>
        <w:t>Paragraf Kary Umowne Istotnych Postanowień Umowy otrzymuje brzmienie:</w:t>
      </w:r>
    </w:p>
    <w:p w14:paraId="6293CD2E" w14:textId="77777777" w:rsidR="008A48F6" w:rsidRPr="008A48F6" w:rsidRDefault="008A48F6" w:rsidP="008A48F6">
      <w:pPr>
        <w:autoSpaceDE w:val="0"/>
        <w:autoSpaceDN w:val="0"/>
        <w:adjustRightInd w:val="0"/>
        <w:jc w:val="both"/>
        <w:rPr>
          <w:rFonts w:ascii="Arial" w:hAnsi="Arial" w:cs="Arial"/>
          <w:bCs/>
          <w:sz w:val="22"/>
          <w:szCs w:val="22"/>
        </w:rPr>
      </w:pPr>
      <w:r w:rsidRPr="008A48F6">
        <w:rPr>
          <w:rFonts w:ascii="Arial" w:hAnsi="Arial" w:cs="Arial"/>
          <w:bCs/>
          <w:sz w:val="22"/>
          <w:szCs w:val="22"/>
        </w:rPr>
        <w:t xml:space="preserve">1.  W przypadku rozwiązania umowy, z przyczyn leżących po stronie </w:t>
      </w:r>
      <w:r w:rsidRPr="008A48F6">
        <w:rPr>
          <w:rFonts w:ascii="Arial" w:hAnsi="Arial" w:cs="Arial"/>
          <w:b/>
          <w:bCs/>
          <w:sz w:val="22"/>
          <w:szCs w:val="22"/>
        </w:rPr>
        <w:t>Wykonawcy,</w:t>
      </w:r>
      <w:r w:rsidRPr="008A48F6">
        <w:rPr>
          <w:rFonts w:ascii="Arial" w:hAnsi="Arial" w:cs="Arial"/>
          <w:bCs/>
          <w:sz w:val="22"/>
          <w:szCs w:val="22"/>
        </w:rPr>
        <w:t>  zapłaci on</w:t>
      </w:r>
      <w:r w:rsidRPr="008A48F6">
        <w:rPr>
          <w:rFonts w:ascii="Arial" w:hAnsi="Arial" w:cs="Arial"/>
          <w:b/>
          <w:bCs/>
          <w:sz w:val="22"/>
          <w:szCs w:val="22"/>
        </w:rPr>
        <w:t xml:space="preserve"> </w:t>
      </w:r>
      <w:r w:rsidRPr="008A48F6">
        <w:rPr>
          <w:rFonts w:ascii="Arial" w:hAnsi="Arial" w:cs="Arial"/>
          <w:bCs/>
          <w:sz w:val="22"/>
          <w:szCs w:val="22"/>
        </w:rPr>
        <w:t>Zamawiającemu karę umowną w wysokości 1 % łącznej wartości brutto niniejszej umowy.</w:t>
      </w:r>
    </w:p>
    <w:p w14:paraId="5B3356F2" w14:textId="77777777" w:rsidR="008A48F6" w:rsidRPr="008A48F6" w:rsidRDefault="008A48F6" w:rsidP="008A48F6">
      <w:pPr>
        <w:autoSpaceDE w:val="0"/>
        <w:autoSpaceDN w:val="0"/>
        <w:adjustRightInd w:val="0"/>
        <w:jc w:val="both"/>
        <w:rPr>
          <w:rFonts w:ascii="Arial" w:hAnsi="Arial" w:cs="Arial"/>
          <w:bCs/>
          <w:sz w:val="22"/>
          <w:szCs w:val="22"/>
        </w:rPr>
      </w:pPr>
      <w:r w:rsidRPr="008A48F6">
        <w:rPr>
          <w:rFonts w:ascii="Arial" w:hAnsi="Arial" w:cs="Arial"/>
          <w:bCs/>
          <w:sz w:val="22"/>
          <w:szCs w:val="22"/>
        </w:rPr>
        <w:t>2.     Zamawiający</w:t>
      </w:r>
      <w:r w:rsidRPr="008A48F6">
        <w:rPr>
          <w:rFonts w:ascii="Arial" w:hAnsi="Arial" w:cs="Arial"/>
          <w:b/>
          <w:bCs/>
          <w:sz w:val="22"/>
          <w:szCs w:val="22"/>
        </w:rPr>
        <w:t xml:space="preserve"> </w:t>
      </w:r>
      <w:r w:rsidRPr="008A48F6">
        <w:rPr>
          <w:rFonts w:ascii="Arial" w:hAnsi="Arial" w:cs="Arial"/>
          <w:bCs/>
          <w:sz w:val="22"/>
          <w:szCs w:val="22"/>
        </w:rPr>
        <w:t> ma prawo dochodzenia odszkodowania na zasadach ogólnych prawa cywilnego jeżeli szkoda powstała w wyniku zwłoki, przekracza wartość kar umownych lub jeżeli powstały szkody z tytułu nie objętego karą umowną.</w:t>
      </w:r>
    </w:p>
    <w:p w14:paraId="5B9B57B5" w14:textId="77777777" w:rsidR="008A48F6" w:rsidRPr="008A48F6" w:rsidRDefault="008A48F6" w:rsidP="008A48F6">
      <w:pPr>
        <w:autoSpaceDE w:val="0"/>
        <w:autoSpaceDN w:val="0"/>
        <w:adjustRightInd w:val="0"/>
        <w:jc w:val="both"/>
        <w:rPr>
          <w:rFonts w:ascii="Arial" w:hAnsi="Arial" w:cs="Arial"/>
          <w:bCs/>
          <w:sz w:val="22"/>
          <w:szCs w:val="22"/>
        </w:rPr>
      </w:pPr>
      <w:r w:rsidRPr="008A48F6">
        <w:rPr>
          <w:rFonts w:ascii="Arial" w:hAnsi="Arial" w:cs="Arial"/>
          <w:bCs/>
          <w:sz w:val="22"/>
          <w:szCs w:val="22"/>
        </w:rPr>
        <w:t xml:space="preserve">3.   W razie wystąpienia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t>
      </w:r>
    </w:p>
    <w:p w14:paraId="718093C4" w14:textId="77777777" w:rsidR="008A48F6" w:rsidRPr="008A48F6" w:rsidRDefault="008A48F6" w:rsidP="008A48F6">
      <w:pPr>
        <w:numPr>
          <w:ilvl w:val="0"/>
          <w:numId w:val="30"/>
        </w:numPr>
        <w:autoSpaceDE w:val="0"/>
        <w:autoSpaceDN w:val="0"/>
        <w:adjustRightInd w:val="0"/>
        <w:jc w:val="both"/>
        <w:rPr>
          <w:rFonts w:ascii="Arial" w:hAnsi="Arial" w:cs="Arial"/>
          <w:bCs/>
          <w:sz w:val="22"/>
          <w:szCs w:val="22"/>
        </w:rPr>
      </w:pPr>
      <w:r w:rsidRPr="008A48F6">
        <w:rPr>
          <w:rFonts w:ascii="Arial" w:hAnsi="Arial" w:cs="Arial"/>
          <w:bCs/>
          <w:sz w:val="22"/>
          <w:szCs w:val="22"/>
        </w:rPr>
        <w:t>Zamawiając</w:t>
      </w:r>
      <w:r w:rsidRPr="008A48F6">
        <w:rPr>
          <w:rFonts w:ascii="Arial" w:hAnsi="Arial" w:cs="Arial"/>
          <w:b/>
          <w:bCs/>
          <w:sz w:val="22"/>
          <w:szCs w:val="22"/>
        </w:rPr>
        <w:t>y</w:t>
      </w:r>
      <w:r w:rsidRPr="008A48F6">
        <w:rPr>
          <w:rFonts w:ascii="Arial" w:hAnsi="Arial" w:cs="Arial"/>
          <w:bCs/>
          <w:sz w:val="22"/>
          <w:szCs w:val="22"/>
        </w:rPr>
        <w:t xml:space="preserve"> ma prawo rozwiązania umowy:</w:t>
      </w:r>
    </w:p>
    <w:p w14:paraId="6CB1BE50" w14:textId="77777777" w:rsidR="008A48F6" w:rsidRPr="008A48F6" w:rsidRDefault="008A48F6" w:rsidP="008A48F6">
      <w:pPr>
        <w:numPr>
          <w:ilvl w:val="1"/>
          <w:numId w:val="30"/>
        </w:numPr>
        <w:autoSpaceDE w:val="0"/>
        <w:autoSpaceDN w:val="0"/>
        <w:adjustRightInd w:val="0"/>
        <w:jc w:val="both"/>
        <w:rPr>
          <w:rFonts w:ascii="Arial" w:hAnsi="Arial" w:cs="Arial"/>
          <w:bCs/>
          <w:sz w:val="22"/>
          <w:szCs w:val="22"/>
        </w:rPr>
      </w:pPr>
      <w:r w:rsidRPr="008A48F6">
        <w:rPr>
          <w:rFonts w:ascii="Arial" w:hAnsi="Arial" w:cs="Arial"/>
          <w:bCs/>
          <w:sz w:val="22"/>
          <w:szCs w:val="22"/>
        </w:rPr>
        <w:t>ze skutkiem natychmiastowym w przypadku niedotrzymania warunków niniejszej umowy w szczególności w sytuacji, gdy Wykonawca ze swojej winy zaprzestał świadczenia usług i przerwa ta trwa dłużej niż 3 dni robocze;</w:t>
      </w:r>
    </w:p>
    <w:p w14:paraId="79DEE37E" w14:textId="77777777" w:rsidR="008A48F6" w:rsidRPr="008A48F6" w:rsidRDefault="008A48F6" w:rsidP="008A48F6">
      <w:pPr>
        <w:numPr>
          <w:ilvl w:val="1"/>
          <w:numId w:val="30"/>
        </w:numPr>
        <w:autoSpaceDE w:val="0"/>
        <w:autoSpaceDN w:val="0"/>
        <w:adjustRightInd w:val="0"/>
        <w:jc w:val="both"/>
        <w:rPr>
          <w:rFonts w:ascii="Arial" w:hAnsi="Arial" w:cs="Arial"/>
          <w:bCs/>
          <w:sz w:val="22"/>
          <w:szCs w:val="22"/>
        </w:rPr>
      </w:pPr>
      <w:r w:rsidRPr="008A48F6">
        <w:rPr>
          <w:rFonts w:ascii="Arial" w:hAnsi="Arial" w:cs="Arial"/>
          <w:bCs/>
          <w:sz w:val="22"/>
          <w:szCs w:val="22"/>
        </w:rPr>
        <w:t xml:space="preserve">w terminie nie krótszym niż określony w ust. 4, w przypadku zmiany w trakcie obowiązywania umowy przepisów prawnych dotyczących działalności pocztowej, jeżeli </w:t>
      </w:r>
      <w:r w:rsidRPr="008A48F6">
        <w:rPr>
          <w:rFonts w:ascii="Arial" w:hAnsi="Arial" w:cs="Arial"/>
          <w:bCs/>
          <w:sz w:val="22"/>
          <w:szCs w:val="22"/>
        </w:rPr>
        <w:lastRenderedPageBreak/>
        <w:t xml:space="preserve">wejście </w:t>
      </w:r>
      <w:r w:rsidRPr="008A48F6">
        <w:rPr>
          <w:rFonts w:ascii="Arial" w:hAnsi="Arial" w:cs="Arial"/>
          <w:bCs/>
          <w:sz w:val="22"/>
          <w:szCs w:val="22"/>
        </w:rPr>
        <w:br/>
        <w:t>w życie tych przepisów uniemożliwi realizację umowy.</w:t>
      </w:r>
    </w:p>
    <w:p w14:paraId="4A76CF92" w14:textId="66681081" w:rsidR="008A48F6" w:rsidRPr="008A48F6" w:rsidRDefault="008A48F6" w:rsidP="008A48F6">
      <w:pPr>
        <w:autoSpaceDE w:val="0"/>
        <w:autoSpaceDN w:val="0"/>
        <w:adjustRightInd w:val="0"/>
        <w:jc w:val="both"/>
        <w:rPr>
          <w:rFonts w:ascii="Arial" w:hAnsi="Arial" w:cs="Arial"/>
          <w:bCs/>
          <w:sz w:val="22"/>
          <w:szCs w:val="22"/>
        </w:rPr>
      </w:pPr>
      <w:r w:rsidRPr="008A48F6">
        <w:rPr>
          <w:rFonts w:ascii="Arial" w:hAnsi="Arial" w:cs="Arial"/>
          <w:bCs/>
          <w:sz w:val="22"/>
          <w:szCs w:val="22"/>
        </w:rPr>
        <w:t>5. Strony wyrażają zgodę na rozwiązanie niniejszej umowy z zachowaniem 1-miesięcznego okresu  wypowiedzenia ze skutkiem na koniec miesiąca kalendarzowego</w:t>
      </w:r>
    </w:p>
    <w:p w14:paraId="1F996D8B" w14:textId="77777777" w:rsidR="006C1D4A" w:rsidRPr="00A62C34" w:rsidRDefault="006C1D4A" w:rsidP="00F3004F">
      <w:pPr>
        <w:autoSpaceDE w:val="0"/>
        <w:autoSpaceDN w:val="0"/>
        <w:adjustRightInd w:val="0"/>
        <w:jc w:val="both"/>
        <w:rPr>
          <w:rFonts w:ascii="Arial" w:hAnsi="Arial" w:cs="Arial"/>
          <w:bCs/>
          <w:color w:val="000000" w:themeColor="text1"/>
          <w:sz w:val="22"/>
          <w:szCs w:val="22"/>
        </w:rPr>
      </w:pPr>
    </w:p>
    <w:p w14:paraId="0B585ACB" w14:textId="28D80722" w:rsidR="004D2640"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9</w:t>
      </w:r>
      <w:r w:rsidR="004D2640" w:rsidRPr="00A62C34">
        <w:rPr>
          <w:rFonts w:ascii="Arial" w:hAnsi="Arial" w:cs="Arial"/>
          <w:bCs/>
          <w:sz w:val="22"/>
          <w:szCs w:val="22"/>
        </w:rPr>
        <w:t>/wniosek:</w:t>
      </w:r>
    </w:p>
    <w:p w14:paraId="418F258A" w14:textId="77777777" w:rsidR="004D2640" w:rsidRPr="00A62C34" w:rsidRDefault="004D2640" w:rsidP="00F3004F">
      <w:pPr>
        <w:autoSpaceDE w:val="0"/>
        <w:autoSpaceDN w:val="0"/>
        <w:jc w:val="both"/>
        <w:rPr>
          <w:rFonts w:ascii="Arial" w:hAnsi="Arial" w:cs="Arial"/>
          <w:bCs/>
          <w:sz w:val="22"/>
          <w:szCs w:val="22"/>
        </w:rPr>
      </w:pPr>
      <w:r w:rsidRPr="00A62C34">
        <w:rPr>
          <w:rFonts w:ascii="Arial" w:hAnsi="Arial" w:cs="Arial"/>
          <w:bCs/>
          <w:sz w:val="22"/>
          <w:szCs w:val="22"/>
        </w:rPr>
        <w:t>Czy Zamawiający przed wyborem najkorzystniejszej oferty zastrzega sobie: </w:t>
      </w:r>
    </w:p>
    <w:p w14:paraId="2B9FED5C" w14:textId="06BC19DC" w:rsidR="004D2640" w:rsidRPr="00A62C34" w:rsidRDefault="004D2640" w:rsidP="00F3004F">
      <w:pPr>
        <w:autoSpaceDE w:val="0"/>
        <w:autoSpaceDN w:val="0"/>
        <w:jc w:val="both"/>
        <w:rPr>
          <w:rFonts w:ascii="Arial" w:hAnsi="Arial" w:cs="Arial"/>
          <w:bCs/>
          <w:sz w:val="22"/>
          <w:szCs w:val="22"/>
        </w:rPr>
      </w:pPr>
      <w:r w:rsidRPr="00A62C34">
        <w:rPr>
          <w:rFonts w:ascii="Arial" w:hAnsi="Arial" w:cs="Arial"/>
          <w:bCs/>
          <w:sz w:val="22"/>
          <w:szCs w:val="22"/>
        </w:rPr>
        <w:t>W celu zabezpieczenia tajemnicy korespondencji posiadanie  przez Wykonawcę odpowiednio oznakowanego, fizycznie wyodrębnionego (w stosunku do stanowiska służącego do prowadzenia innej działalności gospodarczej) stanowiska, dedykowanego wyłącznie do obsługi usług pocztowych, które nie może służyć prowadzeniu równolegle innej działalności gospodarczej, np. sprzedaży alkoholi lub działalności lombardowej?</w:t>
      </w:r>
    </w:p>
    <w:p w14:paraId="236C19A8" w14:textId="0D34AE3C" w:rsidR="00131444" w:rsidRDefault="00131444" w:rsidP="00F3004F">
      <w:pPr>
        <w:autoSpaceDE w:val="0"/>
        <w:autoSpaceDN w:val="0"/>
        <w:adjustRightInd w:val="0"/>
        <w:jc w:val="both"/>
        <w:rPr>
          <w:rFonts w:ascii="Arial" w:hAnsi="Arial" w:cs="Arial"/>
          <w:bCs/>
          <w:sz w:val="22"/>
          <w:szCs w:val="22"/>
        </w:rPr>
      </w:pPr>
    </w:p>
    <w:p w14:paraId="07EF0189" w14:textId="53D668F8" w:rsidR="006C1D4A" w:rsidRPr="00DC5900" w:rsidRDefault="006C1D4A" w:rsidP="006C1D4A">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9</w:t>
      </w:r>
    </w:p>
    <w:p w14:paraId="3C45D0CF" w14:textId="77777777" w:rsidR="006C1D4A" w:rsidRPr="006C1D4A" w:rsidRDefault="006C1D4A" w:rsidP="006C1D4A">
      <w:pPr>
        <w:autoSpaceDE w:val="0"/>
        <w:autoSpaceDN w:val="0"/>
        <w:adjustRightInd w:val="0"/>
        <w:jc w:val="both"/>
        <w:rPr>
          <w:rFonts w:ascii="Arial" w:hAnsi="Arial" w:cs="Arial"/>
          <w:bCs/>
          <w:color w:val="000000" w:themeColor="text1"/>
          <w:sz w:val="22"/>
          <w:szCs w:val="22"/>
        </w:rPr>
      </w:pPr>
      <w:r w:rsidRPr="006C1D4A">
        <w:rPr>
          <w:rFonts w:ascii="Arial" w:hAnsi="Arial" w:cs="Arial"/>
          <w:bCs/>
          <w:color w:val="000000" w:themeColor="text1"/>
          <w:sz w:val="22"/>
          <w:szCs w:val="22"/>
        </w:rPr>
        <w:t>Zamawiający nie zastrzega sobie posiadania przez Wykonawcę odpowiednio oznakowanego, fizycznie wyodrębnionego stanowiska.</w:t>
      </w:r>
    </w:p>
    <w:p w14:paraId="390CEFAA" w14:textId="40532B9E" w:rsidR="006C1D4A" w:rsidRDefault="006C1D4A" w:rsidP="00F3004F">
      <w:pPr>
        <w:autoSpaceDE w:val="0"/>
        <w:autoSpaceDN w:val="0"/>
        <w:adjustRightInd w:val="0"/>
        <w:jc w:val="both"/>
        <w:rPr>
          <w:rFonts w:ascii="Arial" w:hAnsi="Arial" w:cs="Arial"/>
          <w:bCs/>
          <w:sz w:val="22"/>
          <w:szCs w:val="22"/>
        </w:rPr>
      </w:pPr>
    </w:p>
    <w:p w14:paraId="02708F63" w14:textId="77777777" w:rsidR="006C1D4A" w:rsidRDefault="006C1D4A" w:rsidP="00F3004F">
      <w:pPr>
        <w:autoSpaceDE w:val="0"/>
        <w:autoSpaceDN w:val="0"/>
        <w:adjustRightInd w:val="0"/>
        <w:jc w:val="both"/>
        <w:rPr>
          <w:rFonts w:ascii="Arial" w:hAnsi="Arial" w:cs="Arial"/>
          <w:bCs/>
          <w:sz w:val="22"/>
          <w:szCs w:val="22"/>
        </w:rPr>
      </w:pPr>
    </w:p>
    <w:p w14:paraId="2DE6D2DF" w14:textId="4AEA8E90" w:rsidR="00CD2DF9" w:rsidRPr="00A62C34" w:rsidRDefault="00783D6A"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w:t>
      </w:r>
      <w:r w:rsidR="00F00ACD" w:rsidRPr="00A62C34">
        <w:rPr>
          <w:rFonts w:ascii="Arial" w:hAnsi="Arial" w:cs="Arial"/>
          <w:bCs/>
          <w:sz w:val="22"/>
          <w:szCs w:val="22"/>
        </w:rPr>
        <w:t xml:space="preserve"> 10</w:t>
      </w:r>
      <w:r w:rsidR="00CD2DF9" w:rsidRPr="00A62C34">
        <w:rPr>
          <w:rFonts w:ascii="Arial" w:hAnsi="Arial" w:cs="Arial"/>
          <w:bCs/>
          <w:sz w:val="22"/>
          <w:szCs w:val="22"/>
        </w:rPr>
        <w:t>/wniosek:</w:t>
      </w:r>
    </w:p>
    <w:p w14:paraId="23F46538" w14:textId="08D0887A" w:rsidR="00783D6A" w:rsidRPr="00A62C34" w:rsidRDefault="00783D6A" w:rsidP="00F3004F">
      <w:pPr>
        <w:autoSpaceDE w:val="0"/>
        <w:autoSpaceDN w:val="0"/>
        <w:jc w:val="both"/>
        <w:rPr>
          <w:rFonts w:ascii="Arial" w:hAnsi="Arial" w:cs="Arial"/>
          <w:bCs/>
          <w:sz w:val="22"/>
          <w:szCs w:val="22"/>
        </w:rPr>
      </w:pPr>
      <w:r w:rsidRPr="00A62C34">
        <w:rPr>
          <w:rFonts w:ascii="Arial" w:hAnsi="Arial" w:cs="Arial"/>
          <w:bCs/>
          <w:sz w:val="22"/>
          <w:szCs w:val="22"/>
        </w:rPr>
        <w:t>Czy Zamawiający przed wyborem najkorzystniejszej oferty zastrzega sobie: </w:t>
      </w:r>
    </w:p>
    <w:p w14:paraId="3161AE2D" w14:textId="738BD518" w:rsidR="004D2640" w:rsidRPr="00A62C34" w:rsidRDefault="004D2640" w:rsidP="00F3004F">
      <w:pPr>
        <w:autoSpaceDE w:val="0"/>
        <w:autoSpaceDN w:val="0"/>
        <w:jc w:val="both"/>
        <w:rPr>
          <w:rFonts w:ascii="Arial" w:hAnsi="Arial" w:cs="Arial"/>
          <w:bCs/>
          <w:sz w:val="22"/>
          <w:szCs w:val="22"/>
        </w:rPr>
      </w:pPr>
      <w:r w:rsidRPr="00A62C34">
        <w:rPr>
          <w:rFonts w:ascii="Arial" w:hAnsi="Arial" w:cs="Arial"/>
          <w:bCs/>
          <w:sz w:val="22"/>
          <w:szCs w:val="22"/>
        </w:rPr>
        <w:t>W celu zapewnienia Zamawiającemu usług o prawidłowej jakości działanie poprzez zatrudnienie przez Wykonawcę pracowników posiadających odpowiednie przeszkolenie w zakresie tzw. danych wrażliwych oraz zapewnić odpowiednie zabezpieczenie przesyłek z uwzględnieniem ochrony danych osobowych znajdujących się na przesyłkach i dokumentach nadawczych, uniemożliwiając dostęp do nich osobom postronnym?</w:t>
      </w:r>
    </w:p>
    <w:p w14:paraId="7F2227BB" w14:textId="77777777" w:rsidR="00786E68" w:rsidRDefault="00786E68" w:rsidP="00786E68">
      <w:pPr>
        <w:autoSpaceDE w:val="0"/>
        <w:autoSpaceDN w:val="0"/>
        <w:adjustRightInd w:val="0"/>
        <w:jc w:val="both"/>
        <w:rPr>
          <w:rFonts w:ascii="Arial" w:hAnsi="Arial" w:cs="Arial"/>
          <w:b/>
          <w:bCs/>
          <w:i/>
          <w:iCs/>
          <w:color w:val="000000" w:themeColor="text1"/>
          <w:sz w:val="22"/>
          <w:szCs w:val="22"/>
          <w:u w:val="single"/>
        </w:rPr>
      </w:pPr>
    </w:p>
    <w:p w14:paraId="759EBEEE" w14:textId="4775DB02" w:rsidR="00786E68" w:rsidRPr="00DC5900" w:rsidRDefault="00786E68" w:rsidP="00786E68">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10</w:t>
      </w:r>
    </w:p>
    <w:p w14:paraId="61BE511D" w14:textId="6BFBE838" w:rsidR="00131444" w:rsidRDefault="00786E68" w:rsidP="00F3004F">
      <w:pPr>
        <w:autoSpaceDE w:val="0"/>
        <w:autoSpaceDN w:val="0"/>
        <w:adjustRightInd w:val="0"/>
        <w:jc w:val="both"/>
        <w:rPr>
          <w:rFonts w:ascii="Arial" w:hAnsi="Arial" w:cs="Arial"/>
          <w:bCs/>
          <w:sz w:val="22"/>
          <w:szCs w:val="22"/>
        </w:rPr>
      </w:pPr>
      <w:r>
        <w:rPr>
          <w:rFonts w:ascii="Arial" w:hAnsi="Arial" w:cs="Arial"/>
          <w:bCs/>
          <w:sz w:val="22"/>
          <w:szCs w:val="22"/>
        </w:rPr>
        <w:t>Nie, Zamawiającym nie zastrzega.</w:t>
      </w:r>
    </w:p>
    <w:p w14:paraId="6642E505" w14:textId="77777777" w:rsidR="008A48F6" w:rsidRDefault="008A48F6" w:rsidP="00F3004F">
      <w:pPr>
        <w:autoSpaceDE w:val="0"/>
        <w:autoSpaceDN w:val="0"/>
        <w:adjustRightInd w:val="0"/>
        <w:jc w:val="both"/>
        <w:rPr>
          <w:rFonts w:ascii="Arial" w:hAnsi="Arial" w:cs="Arial"/>
          <w:bCs/>
          <w:sz w:val="22"/>
          <w:szCs w:val="22"/>
        </w:rPr>
      </w:pPr>
    </w:p>
    <w:p w14:paraId="473A1FD3" w14:textId="052118BA" w:rsidR="00783D6A" w:rsidRPr="00A62C34" w:rsidRDefault="00783D6A"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w:t>
      </w:r>
      <w:r w:rsidR="00F00ACD" w:rsidRPr="00A62C34">
        <w:rPr>
          <w:rFonts w:ascii="Arial" w:hAnsi="Arial" w:cs="Arial"/>
          <w:bCs/>
          <w:sz w:val="22"/>
          <w:szCs w:val="22"/>
        </w:rPr>
        <w:t>e 11</w:t>
      </w:r>
      <w:r w:rsidRPr="00A62C34">
        <w:rPr>
          <w:rFonts w:ascii="Arial" w:hAnsi="Arial" w:cs="Arial"/>
          <w:bCs/>
          <w:sz w:val="22"/>
          <w:szCs w:val="22"/>
        </w:rPr>
        <w:t>/wniosek:</w:t>
      </w:r>
    </w:p>
    <w:p w14:paraId="0B63C054" w14:textId="62ED9B6D" w:rsidR="004D2640" w:rsidRPr="00A62C34" w:rsidRDefault="004D2640" w:rsidP="00F3004F">
      <w:pPr>
        <w:autoSpaceDE w:val="0"/>
        <w:autoSpaceDN w:val="0"/>
        <w:jc w:val="both"/>
        <w:rPr>
          <w:rFonts w:ascii="Arial" w:hAnsi="Arial" w:cs="Arial"/>
          <w:bCs/>
          <w:sz w:val="22"/>
          <w:szCs w:val="22"/>
        </w:rPr>
      </w:pPr>
      <w:r w:rsidRPr="00A62C34">
        <w:rPr>
          <w:rFonts w:ascii="Arial" w:hAnsi="Arial" w:cs="Arial"/>
          <w:bCs/>
          <w:sz w:val="22"/>
          <w:szCs w:val="22"/>
        </w:rPr>
        <w:t>Czy Zamawiający wymaga aby placówki były oznaczone w sposób jednoznacznie identyfikujący operatora?</w:t>
      </w:r>
    </w:p>
    <w:p w14:paraId="42162BB0" w14:textId="77777777" w:rsidR="00786E68" w:rsidRDefault="00786E68" w:rsidP="00786E68">
      <w:pPr>
        <w:autoSpaceDE w:val="0"/>
        <w:autoSpaceDN w:val="0"/>
        <w:adjustRightInd w:val="0"/>
        <w:jc w:val="both"/>
        <w:rPr>
          <w:rFonts w:ascii="Arial" w:hAnsi="Arial" w:cs="Arial"/>
          <w:b/>
          <w:bCs/>
          <w:i/>
          <w:iCs/>
          <w:color w:val="000000" w:themeColor="text1"/>
          <w:sz w:val="22"/>
          <w:szCs w:val="22"/>
          <w:u w:val="single"/>
        </w:rPr>
      </w:pPr>
      <w:bookmarkStart w:id="1" w:name="_Hlk58480665"/>
    </w:p>
    <w:p w14:paraId="55BC8352" w14:textId="24DBC6E3" w:rsidR="00786E68" w:rsidRPr="00DC5900" w:rsidRDefault="00786E68" w:rsidP="00786E68">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11</w:t>
      </w:r>
    </w:p>
    <w:bookmarkEnd w:id="1"/>
    <w:p w14:paraId="2FE0D671" w14:textId="0AA6A177" w:rsidR="00131444" w:rsidRDefault="00786E68" w:rsidP="00F3004F">
      <w:pPr>
        <w:autoSpaceDE w:val="0"/>
        <w:autoSpaceDN w:val="0"/>
        <w:adjustRightInd w:val="0"/>
        <w:jc w:val="both"/>
        <w:rPr>
          <w:rFonts w:ascii="Arial" w:hAnsi="Arial" w:cs="Arial"/>
          <w:bCs/>
          <w:sz w:val="22"/>
          <w:szCs w:val="22"/>
        </w:rPr>
      </w:pPr>
      <w:r>
        <w:rPr>
          <w:rFonts w:ascii="Arial" w:hAnsi="Arial" w:cs="Arial"/>
          <w:bCs/>
          <w:sz w:val="22"/>
          <w:szCs w:val="22"/>
        </w:rPr>
        <w:t xml:space="preserve">Nie, </w:t>
      </w:r>
      <w:r w:rsidRPr="00786E68">
        <w:rPr>
          <w:rFonts w:ascii="Arial" w:hAnsi="Arial" w:cs="Arial"/>
          <w:bCs/>
          <w:sz w:val="22"/>
          <w:szCs w:val="22"/>
        </w:rPr>
        <w:t>Zamawiający nie wymaga aby placówki były oznaczone w sposób jednoznacznie identyfikujący operatora.</w:t>
      </w:r>
    </w:p>
    <w:p w14:paraId="6689EC69" w14:textId="543F5F18" w:rsidR="00786E68" w:rsidRDefault="00786E68" w:rsidP="00F3004F">
      <w:pPr>
        <w:autoSpaceDE w:val="0"/>
        <w:autoSpaceDN w:val="0"/>
        <w:adjustRightInd w:val="0"/>
        <w:jc w:val="both"/>
        <w:rPr>
          <w:rFonts w:ascii="Arial" w:hAnsi="Arial" w:cs="Arial"/>
          <w:bCs/>
          <w:sz w:val="22"/>
          <w:szCs w:val="22"/>
        </w:rPr>
      </w:pPr>
    </w:p>
    <w:p w14:paraId="1E300B97" w14:textId="77777777" w:rsidR="00786E68" w:rsidRDefault="00786E68" w:rsidP="00F3004F">
      <w:pPr>
        <w:autoSpaceDE w:val="0"/>
        <w:autoSpaceDN w:val="0"/>
        <w:adjustRightInd w:val="0"/>
        <w:jc w:val="both"/>
        <w:rPr>
          <w:rFonts w:ascii="Arial" w:hAnsi="Arial" w:cs="Arial"/>
          <w:bCs/>
          <w:sz w:val="22"/>
          <w:szCs w:val="22"/>
        </w:rPr>
      </w:pPr>
    </w:p>
    <w:p w14:paraId="090F6F05" w14:textId="5D3AB28E" w:rsidR="00783D6A"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12</w:t>
      </w:r>
      <w:r w:rsidR="00783D6A" w:rsidRPr="00A62C34">
        <w:rPr>
          <w:rFonts w:ascii="Arial" w:hAnsi="Arial" w:cs="Arial"/>
          <w:bCs/>
          <w:sz w:val="22"/>
          <w:szCs w:val="22"/>
        </w:rPr>
        <w:t>/wniosek:</w:t>
      </w:r>
    </w:p>
    <w:p w14:paraId="01927EDC" w14:textId="7A0AD68E" w:rsidR="00783D6A" w:rsidRPr="00A62C34" w:rsidRDefault="00783D6A" w:rsidP="00F3004F">
      <w:pPr>
        <w:jc w:val="both"/>
        <w:rPr>
          <w:rFonts w:ascii="Arial" w:hAnsi="Arial" w:cs="Arial"/>
          <w:bCs/>
          <w:sz w:val="22"/>
          <w:szCs w:val="22"/>
        </w:rPr>
      </w:pPr>
      <w:r w:rsidRPr="00A62C34">
        <w:rPr>
          <w:rFonts w:ascii="Arial" w:hAnsi="Arial" w:cs="Arial"/>
          <w:bCs/>
          <w:sz w:val="22"/>
          <w:szCs w:val="22"/>
        </w:rPr>
        <w:t>Czy Zamawiający uzna za dopuszczalne nadawanie przesyłek Zamawiającego przez wyłonionego w przetargu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w:t>
      </w:r>
    </w:p>
    <w:p w14:paraId="6C1977B0"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W ocenie składającego zapytanie, umowa o której mowa w art. 35 Prawa pocztowego jest jedynym sposobem zapewnienia  świadczenia usługi zgodnie z wymogami i potrzebami Zamawiającego, przy pełnym zachowaniu warunków konkurencyjności postępowania i jednoczesnego zapewnienia skutków, o których mowa m.in. w przepisach art. 57 § 5 pkt 2 KPA, czy art. 165 § 2 KPC, art. 17 ustawy Prawo pocztowe.</w:t>
      </w:r>
    </w:p>
    <w:p w14:paraId="28119CDE"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Zgodnie Art. 35. ust 1. ustawy Prawo pocztowe operator pocztowy, który zawarł z nadawcą umowę o świadczenie usługi pocztowej, może po przyjęciu przesyłki pocztowej powierzyć dalsze wykonanie usługi innemu operatorowi pocztowemu na podstawie umowy o współpracę zawieranej w formie pisemnej.</w:t>
      </w:r>
    </w:p>
    <w:p w14:paraId="46BBAE50"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lastRenderedPageBreak/>
        <w:t>Istotna w przedmiotowej sprawie jest również regulacja ust. 2- zgodnie, z którą w umowie o współpracę operatorzy pocztowi określają w szczególności:</w:t>
      </w:r>
    </w:p>
    <w:p w14:paraId="291B1FB6"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1) zakres współpracy;</w:t>
      </w:r>
    </w:p>
    <w:p w14:paraId="109C4B22"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2) wynagrodzenie za wykonane przez operatora pocztowego czynności związane z realizacją umowy;</w:t>
      </w:r>
    </w:p>
    <w:p w14:paraId="56FB0BCD"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3) zakres i sposób przekazywania informacji w sprawie zabezpieczenia przesyłek pocztowych w celu zapewnienia bezpieczeństwa obrotu pocztowego oraz zatrzymania i zabezpieczenia przesyłek pocztowych w przypadkach, o których mowa w art. 36;</w:t>
      </w:r>
    </w:p>
    <w:p w14:paraId="78009701"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4) zasady przekazywania operatorowi pocztowemu, który zawarł z nadawcą umowę o świadczenie usługi pocztowej, przesyłek niedoręczalnych oraz przesyłek pocztowych, których dotyczy prawo zastawu;</w:t>
      </w:r>
    </w:p>
    <w:p w14:paraId="49ADF1E8" w14:textId="24B2C64E" w:rsidR="00783D6A" w:rsidRPr="00A62C34" w:rsidRDefault="00783D6A" w:rsidP="00F3004F">
      <w:pPr>
        <w:jc w:val="both"/>
        <w:rPr>
          <w:rFonts w:ascii="Arial" w:hAnsi="Arial" w:cs="Arial"/>
          <w:bCs/>
          <w:sz w:val="22"/>
          <w:szCs w:val="22"/>
        </w:rPr>
      </w:pPr>
      <w:r w:rsidRPr="00A62C34">
        <w:rPr>
          <w:rFonts w:ascii="Arial" w:hAnsi="Arial" w:cs="Arial"/>
          <w:bCs/>
          <w:sz w:val="22"/>
          <w:szCs w:val="22"/>
        </w:rPr>
        <w:t xml:space="preserve">5) zasady przekazywania przesyłek pocztowych zwróconych z powodu niewłaściwego doręczenia </w:t>
      </w:r>
      <w:r w:rsidR="001E6FEB" w:rsidRPr="00A62C34">
        <w:rPr>
          <w:rFonts w:ascii="Arial" w:hAnsi="Arial" w:cs="Arial"/>
          <w:bCs/>
          <w:sz w:val="22"/>
          <w:szCs w:val="22"/>
        </w:rPr>
        <w:br/>
      </w:r>
      <w:r w:rsidRPr="00A62C34">
        <w:rPr>
          <w:rFonts w:ascii="Arial" w:hAnsi="Arial" w:cs="Arial"/>
          <w:bCs/>
          <w:sz w:val="22"/>
          <w:szCs w:val="22"/>
        </w:rPr>
        <w:t>do oddawczej skrzynki pocztowej;</w:t>
      </w:r>
    </w:p>
    <w:p w14:paraId="31262487"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6) terminy wykonania przez operatora pocztowego czynności określonych w umowie;</w:t>
      </w:r>
    </w:p>
    <w:p w14:paraId="1F542151" w14:textId="77777777" w:rsidR="00783D6A" w:rsidRPr="00A62C34" w:rsidRDefault="00783D6A" w:rsidP="00F3004F">
      <w:pPr>
        <w:jc w:val="both"/>
        <w:rPr>
          <w:rFonts w:ascii="Arial" w:hAnsi="Arial" w:cs="Arial"/>
          <w:bCs/>
          <w:sz w:val="22"/>
          <w:szCs w:val="22"/>
        </w:rPr>
      </w:pPr>
      <w:r w:rsidRPr="00A62C34">
        <w:rPr>
          <w:rFonts w:ascii="Arial" w:hAnsi="Arial" w:cs="Arial"/>
          <w:bCs/>
          <w:sz w:val="22"/>
          <w:szCs w:val="22"/>
        </w:rPr>
        <w:t>7) zasady odpowiedzialności za naruszenie warunków umowy.</w:t>
      </w:r>
    </w:p>
    <w:p w14:paraId="798EE4D5" w14:textId="5F8F7342" w:rsidR="00783D6A" w:rsidRPr="00A62C34" w:rsidRDefault="00783D6A" w:rsidP="00F3004F">
      <w:pPr>
        <w:jc w:val="both"/>
        <w:rPr>
          <w:rFonts w:ascii="Arial" w:hAnsi="Arial" w:cs="Arial"/>
          <w:bCs/>
          <w:sz w:val="22"/>
          <w:szCs w:val="22"/>
        </w:rPr>
      </w:pPr>
      <w:r w:rsidRPr="00A62C34">
        <w:rPr>
          <w:rFonts w:ascii="Arial" w:hAnsi="Arial" w:cs="Arial"/>
          <w:bCs/>
          <w:sz w:val="22"/>
          <w:szCs w:val="22"/>
        </w:rPr>
        <w:t>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czy art. 17 ustawy Prawo pocztowe. Inaczej mówiąc operatorzy pocztowi mogą tak ukształtować warunki współpracy (w tym zakresie zastosowanie znajduje zasada swobody umów) aby spełniać warunek stawiany przez Zamawiającego w przedmiotowym postępowaniu, np. poprzez ustalenie iż, nadanie (w tym dalsze przekazanie przesyłki do doręczenia)  musi nastąpić w terminie jej przyjęcia od nadawcy, co pozwala na zachowanie skutków przewidzianych w przytoczonych wyżej przepisach.</w:t>
      </w:r>
    </w:p>
    <w:p w14:paraId="2FECF389" w14:textId="747F088F" w:rsidR="00783D6A" w:rsidRPr="00A62C34" w:rsidRDefault="00783D6A" w:rsidP="00F3004F">
      <w:pPr>
        <w:jc w:val="both"/>
        <w:rPr>
          <w:rFonts w:ascii="Arial" w:hAnsi="Arial" w:cs="Arial"/>
          <w:bCs/>
          <w:sz w:val="22"/>
          <w:szCs w:val="22"/>
        </w:rPr>
      </w:pPr>
      <w:r w:rsidRPr="00A62C34">
        <w:rPr>
          <w:rFonts w:ascii="Arial" w:hAnsi="Arial" w:cs="Arial"/>
          <w:bCs/>
          <w:sz w:val="22"/>
          <w:szCs w:val="22"/>
        </w:rPr>
        <w:t>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w:t>
      </w:r>
    </w:p>
    <w:p w14:paraId="484698A0" w14:textId="77777777" w:rsidR="00786E68" w:rsidRDefault="00786E68" w:rsidP="00786E68">
      <w:pPr>
        <w:autoSpaceDE w:val="0"/>
        <w:autoSpaceDN w:val="0"/>
        <w:adjustRightInd w:val="0"/>
        <w:jc w:val="both"/>
        <w:rPr>
          <w:rFonts w:ascii="Arial" w:hAnsi="Arial" w:cs="Arial"/>
          <w:b/>
          <w:bCs/>
          <w:i/>
          <w:iCs/>
          <w:color w:val="000000" w:themeColor="text1"/>
          <w:sz w:val="22"/>
          <w:szCs w:val="22"/>
          <w:u w:val="single"/>
        </w:rPr>
      </w:pPr>
    </w:p>
    <w:p w14:paraId="575A09F1" w14:textId="4B809D66" w:rsidR="00786E68" w:rsidRPr="00DC5900" w:rsidRDefault="00786E68" w:rsidP="00786E68">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12</w:t>
      </w:r>
    </w:p>
    <w:p w14:paraId="2086419E" w14:textId="590B7E55" w:rsidR="00786E68" w:rsidRDefault="005A4244" w:rsidP="00F3004F">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0678301E" w14:textId="77777777" w:rsidR="00786E68" w:rsidRDefault="00786E68" w:rsidP="00F3004F">
      <w:pPr>
        <w:autoSpaceDE w:val="0"/>
        <w:autoSpaceDN w:val="0"/>
        <w:adjustRightInd w:val="0"/>
        <w:jc w:val="both"/>
        <w:rPr>
          <w:rFonts w:ascii="Arial" w:hAnsi="Arial" w:cs="Arial"/>
          <w:bCs/>
          <w:sz w:val="22"/>
          <w:szCs w:val="22"/>
        </w:rPr>
      </w:pPr>
    </w:p>
    <w:p w14:paraId="39C30599" w14:textId="59900E0F" w:rsidR="00783D6A"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13</w:t>
      </w:r>
      <w:r w:rsidR="00783D6A" w:rsidRPr="00A62C34">
        <w:rPr>
          <w:rFonts w:ascii="Arial" w:hAnsi="Arial" w:cs="Arial"/>
          <w:bCs/>
          <w:sz w:val="22"/>
          <w:szCs w:val="22"/>
        </w:rPr>
        <w:t>/wniosek:</w:t>
      </w:r>
    </w:p>
    <w:p w14:paraId="4792408D" w14:textId="49911EE1" w:rsidR="00783D6A" w:rsidRPr="00A62C34" w:rsidRDefault="00783D6A" w:rsidP="00F3004F">
      <w:pPr>
        <w:jc w:val="both"/>
        <w:rPr>
          <w:rFonts w:ascii="Arial" w:hAnsi="Arial" w:cs="Arial"/>
          <w:bCs/>
          <w:sz w:val="22"/>
          <w:szCs w:val="22"/>
        </w:rPr>
      </w:pPr>
      <w:r w:rsidRPr="00A62C34">
        <w:rPr>
          <w:rFonts w:ascii="Arial" w:hAnsi="Arial" w:cs="Arial"/>
          <w:bCs/>
          <w:sz w:val="22"/>
          <w:szCs w:val="22"/>
        </w:rPr>
        <w:t>Czy Zamawiający dopuszcza formę oznaczenia korespondencji tak iż na przesyłkach będą widoczne dane Zamawiającego poprzedzone informacją „ Nazwa Wykonawcy w imieniu lub na rzecz Zamawiającego” ?</w:t>
      </w:r>
    </w:p>
    <w:p w14:paraId="492F73EC" w14:textId="09C80888" w:rsidR="00003302" w:rsidRDefault="00003302" w:rsidP="00F3004F">
      <w:pPr>
        <w:autoSpaceDE w:val="0"/>
        <w:autoSpaceDN w:val="0"/>
        <w:adjustRightInd w:val="0"/>
        <w:jc w:val="both"/>
        <w:rPr>
          <w:rFonts w:ascii="Arial" w:hAnsi="Arial" w:cs="Arial"/>
          <w:bCs/>
          <w:sz w:val="22"/>
          <w:szCs w:val="22"/>
        </w:rPr>
      </w:pPr>
    </w:p>
    <w:p w14:paraId="10FA0D0D" w14:textId="0F1F674B" w:rsidR="005A4244" w:rsidRPr="00DC5900" w:rsidRDefault="005A4244" w:rsidP="005A4244">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13</w:t>
      </w:r>
    </w:p>
    <w:p w14:paraId="63D35C33" w14:textId="77777777" w:rsidR="005A4244" w:rsidRDefault="005A4244" w:rsidP="005A4244">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59FC032D" w14:textId="3412B0E9" w:rsidR="005A4244" w:rsidRDefault="005A4244" w:rsidP="00F3004F">
      <w:pPr>
        <w:autoSpaceDE w:val="0"/>
        <w:autoSpaceDN w:val="0"/>
        <w:adjustRightInd w:val="0"/>
        <w:jc w:val="both"/>
        <w:rPr>
          <w:rFonts w:ascii="Arial" w:hAnsi="Arial" w:cs="Arial"/>
          <w:bCs/>
          <w:sz w:val="22"/>
          <w:szCs w:val="22"/>
        </w:rPr>
      </w:pPr>
    </w:p>
    <w:p w14:paraId="4C19B322" w14:textId="77777777" w:rsidR="005A4244" w:rsidRDefault="005A4244" w:rsidP="00F3004F">
      <w:pPr>
        <w:autoSpaceDE w:val="0"/>
        <w:autoSpaceDN w:val="0"/>
        <w:adjustRightInd w:val="0"/>
        <w:jc w:val="both"/>
        <w:rPr>
          <w:rFonts w:ascii="Arial" w:hAnsi="Arial" w:cs="Arial"/>
          <w:bCs/>
          <w:sz w:val="22"/>
          <w:szCs w:val="22"/>
        </w:rPr>
      </w:pPr>
    </w:p>
    <w:p w14:paraId="6A986F32" w14:textId="07A467D1" w:rsidR="00783D6A"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lastRenderedPageBreak/>
        <w:t>Pytanie 14</w:t>
      </w:r>
      <w:r w:rsidR="00783D6A" w:rsidRPr="00A62C34">
        <w:rPr>
          <w:rFonts w:ascii="Arial" w:hAnsi="Arial" w:cs="Arial"/>
          <w:bCs/>
          <w:sz w:val="22"/>
          <w:szCs w:val="22"/>
        </w:rPr>
        <w:t>/wniosek:</w:t>
      </w:r>
    </w:p>
    <w:p w14:paraId="6D925CE9" w14:textId="2EC3C241" w:rsidR="00783D6A" w:rsidRPr="00A62C34" w:rsidRDefault="00783D6A" w:rsidP="00F3004F">
      <w:pPr>
        <w:jc w:val="both"/>
        <w:rPr>
          <w:rFonts w:ascii="Arial" w:hAnsi="Arial" w:cs="Arial"/>
          <w:bCs/>
          <w:sz w:val="22"/>
          <w:szCs w:val="22"/>
        </w:rPr>
      </w:pPr>
      <w:r w:rsidRPr="00A62C34">
        <w:rPr>
          <w:rFonts w:ascii="Arial" w:hAnsi="Arial" w:cs="Arial"/>
          <w:bCs/>
          <w:sz w:val="22"/>
          <w:szCs w:val="22"/>
        </w:rPr>
        <w:t>Czy Zamawiający, w przypadku dopuszczenia możliwości nadawania przesyłek przez operatora pocztowego w imieniu i na rzecz Zamawiającego, jest świadomy, iż faktycznie nadawcą przesyłek będzie wówczas operator pocztowy, a nie Zamawiający? Powyższe może budzić wątpliwości adresatów przesyłek oraz organów, którym Zamawiający będzie przedstawiał dowody nadania korespondencji.</w:t>
      </w:r>
    </w:p>
    <w:p w14:paraId="70D6499A" w14:textId="1E976035" w:rsidR="00003302" w:rsidRDefault="00003302" w:rsidP="00F3004F">
      <w:pPr>
        <w:autoSpaceDE w:val="0"/>
        <w:autoSpaceDN w:val="0"/>
        <w:adjustRightInd w:val="0"/>
        <w:jc w:val="both"/>
        <w:rPr>
          <w:rFonts w:ascii="Arial" w:hAnsi="Arial" w:cs="Arial"/>
          <w:bCs/>
          <w:sz w:val="22"/>
          <w:szCs w:val="22"/>
        </w:rPr>
      </w:pPr>
    </w:p>
    <w:p w14:paraId="10DA3C70" w14:textId="3C997C7E" w:rsidR="000A2524" w:rsidRPr="00DC5900" w:rsidRDefault="000A2524" w:rsidP="000A2524">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14</w:t>
      </w:r>
    </w:p>
    <w:p w14:paraId="1F4D4BD6" w14:textId="77777777" w:rsidR="000A2524" w:rsidRDefault="000A2524" w:rsidP="000A2524">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3052A2B4" w14:textId="6D3897DF" w:rsidR="000A2524" w:rsidRDefault="000A2524" w:rsidP="00F3004F">
      <w:pPr>
        <w:autoSpaceDE w:val="0"/>
        <w:autoSpaceDN w:val="0"/>
        <w:adjustRightInd w:val="0"/>
        <w:jc w:val="both"/>
        <w:rPr>
          <w:rFonts w:ascii="Arial" w:hAnsi="Arial" w:cs="Arial"/>
          <w:bCs/>
          <w:sz w:val="22"/>
          <w:szCs w:val="22"/>
        </w:rPr>
      </w:pPr>
    </w:p>
    <w:p w14:paraId="2F2746F7" w14:textId="77777777" w:rsidR="000A2524" w:rsidRDefault="000A2524" w:rsidP="00F3004F">
      <w:pPr>
        <w:autoSpaceDE w:val="0"/>
        <w:autoSpaceDN w:val="0"/>
        <w:adjustRightInd w:val="0"/>
        <w:jc w:val="both"/>
        <w:rPr>
          <w:rFonts w:ascii="Arial" w:hAnsi="Arial" w:cs="Arial"/>
          <w:bCs/>
          <w:sz w:val="22"/>
          <w:szCs w:val="22"/>
        </w:rPr>
      </w:pPr>
    </w:p>
    <w:p w14:paraId="3967B59A" w14:textId="3C7F0B03" w:rsidR="00783D6A"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15</w:t>
      </w:r>
      <w:r w:rsidR="00783D6A" w:rsidRPr="00A62C34">
        <w:rPr>
          <w:rFonts w:ascii="Arial" w:hAnsi="Arial" w:cs="Arial"/>
          <w:bCs/>
          <w:sz w:val="22"/>
          <w:szCs w:val="22"/>
        </w:rPr>
        <w:t>/wniosek:</w:t>
      </w:r>
    </w:p>
    <w:p w14:paraId="23035859" w14:textId="6CDEC63B" w:rsidR="00783D6A" w:rsidRPr="00A62C34" w:rsidRDefault="00783D6A" w:rsidP="00F3004F">
      <w:pPr>
        <w:jc w:val="both"/>
        <w:rPr>
          <w:rFonts w:ascii="Arial" w:hAnsi="Arial" w:cs="Arial"/>
          <w:bCs/>
          <w:sz w:val="22"/>
          <w:szCs w:val="22"/>
        </w:rPr>
      </w:pPr>
      <w:r w:rsidRPr="00A62C34">
        <w:rPr>
          <w:rFonts w:ascii="Arial" w:hAnsi="Arial" w:cs="Arial"/>
          <w:bCs/>
          <w:sz w:val="22"/>
          <w:szCs w:val="22"/>
        </w:rPr>
        <w:t>Czy Zamawiający dopuszcza, iż odbiór awizowanych przesyłek, które nie byłyby realizowane przez operatora pocztowego byłby możliwy w różnych placówkach pocztowych – zarówno operatora wyznaczonego jak i innego operatora?</w:t>
      </w:r>
    </w:p>
    <w:p w14:paraId="16300E35" w14:textId="6749CE81" w:rsidR="00003302" w:rsidRDefault="00003302" w:rsidP="00F3004F">
      <w:pPr>
        <w:autoSpaceDE w:val="0"/>
        <w:autoSpaceDN w:val="0"/>
        <w:adjustRightInd w:val="0"/>
        <w:jc w:val="both"/>
        <w:rPr>
          <w:rFonts w:ascii="Arial" w:hAnsi="Arial" w:cs="Arial"/>
          <w:bCs/>
          <w:sz w:val="22"/>
          <w:szCs w:val="22"/>
        </w:rPr>
      </w:pPr>
    </w:p>
    <w:p w14:paraId="07923E17" w14:textId="39B718BF" w:rsidR="000A2524" w:rsidRPr="00DC5900" w:rsidRDefault="000A2524" w:rsidP="000A2524">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15</w:t>
      </w:r>
    </w:p>
    <w:p w14:paraId="10649C53" w14:textId="77777777" w:rsidR="000A2524" w:rsidRDefault="000A2524" w:rsidP="000A2524">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158417D0" w14:textId="77777777" w:rsidR="000A2524" w:rsidRDefault="000A2524" w:rsidP="00F3004F">
      <w:pPr>
        <w:autoSpaceDE w:val="0"/>
        <w:autoSpaceDN w:val="0"/>
        <w:adjustRightInd w:val="0"/>
        <w:jc w:val="both"/>
        <w:rPr>
          <w:rFonts w:ascii="Arial" w:hAnsi="Arial" w:cs="Arial"/>
          <w:bCs/>
          <w:sz w:val="22"/>
          <w:szCs w:val="22"/>
        </w:rPr>
      </w:pPr>
    </w:p>
    <w:p w14:paraId="70836A2A" w14:textId="67D29F24" w:rsidR="00783D6A"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16</w:t>
      </w:r>
      <w:r w:rsidR="00783D6A" w:rsidRPr="00A62C34">
        <w:rPr>
          <w:rFonts w:ascii="Arial" w:hAnsi="Arial" w:cs="Arial"/>
          <w:bCs/>
          <w:sz w:val="22"/>
          <w:szCs w:val="22"/>
        </w:rPr>
        <w:t>/wniosek:</w:t>
      </w:r>
    </w:p>
    <w:p w14:paraId="70FC17EF" w14:textId="03732C4C" w:rsidR="00783D6A" w:rsidRPr="00A62C34" w:rsidRDefault="00783D6A" w:rsidP="00F3004F">
      <w:pPr>
        <w:jc w:val="both"/>
        <w:rPr>
          <w:rFonts w:ascii="Arial" w:hAnsi="Arial" w:cs="Arial"/>
          <w:bCs/>
          <w:sz w:val="22"/>
          <w:szCs w:val="22"/>
        </w:rPr>
      </w:pPr>
      <w:r w:rsidRPr="00A62C34">
        <w:rPr>
          <w:rFonts w:ascii="Arial" w:hAnsi="Arial" w:cs="Arial"/>
          <w:bCs/>
          <w:sz w:val="22"/>
          <w:szCs w:val="22"/>
        </w:rPr>
        <w:t xml:space="preserve">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w:t>
      </w:r>
      <w:r w:rsidRPr="00A62C34">
        <w:rPr>
          <w:rFonts w:ascii="Arial" w:hAnsi="Arial" w:cs="Arial"/>
          <w:bCs/>
          <w:sz w:val="22"/>
          <w:szCs w:val="22"/>
        </w:rPr>
        <w:br/>
        <w:t>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w:t>
      </w:r>
    </w:p>
    <w:p w14:paraId="19490BF7" w14:textId="403D24F0" w:rsidR="00003302" w:rsidRDefault="00003302" w:rsidP="00F3004F">
      <w:pPr>
        <w:autoSpaceDE w:val="0"/>
        <w:autoSpaceDN w:val="0"/>
        <w:adjustRightInd w:val="0"/>
        <w:jc w:val="both"/>
        <w:rPr>
          <w:rFonts w:ascii="Arial" w:hAnsi="Arial" w:cs="Arial"/>
          <w:bCs/>
          <w:sz w:val="22"/>
          <w:szCs w:val="22"/>
        </w:rPr>
      </w:pPr>
    </w:p>
    <w:p w14:paraId="2A622F59" w14:textId="1412430C" w:rsidR="000A2524" w:rsidRPr="00DC5900" w:rsidRDefault="000A2524" w:rsidP="000A2524">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16</w:t>
      </w:r>
    </w:p>
    <w:p w14:paraId="13BF207B" w14:textId="77777777" w:rsidR="000A2524" w:rsidRDefault="000A2524" w:rsidP="000A2524">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04BEE4F5" w14:textId="77777777" w:rsidR="000A2524" w:rsidRDefault="000A2524" w:rsidP="00F3004F">
      <w:pPr>
        <w:autoSpaceDE w:val="0"/>
        <w:autoSpaceDN w:val="0"/>
        <w:adjustRightInd w:val="0"/>
        <w:jc w:val="both"/>
        <w:rPr>
          <w:rFonts w:ascii="Arial" w:hAnsi="Arial" w:cs="Arial"/>
          <w:bCs/>
          <w:sz w:val="22"/>
          <w:szCs w:val="22"/>
        </w:rPr>
      </w:pPr>
    </w:p>
    <w:p w14:paraId="5349CC87" w14:textId="74772165" w:rsidR="001E6FEB"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17</w:t>
      </w:r>
      <w:r w:rsidR="001E6FEB" w:rsidRPr="00A62C34">
        <w:rPr>
          <w:rFonts w:ascii="Arial" w:hAnsi="Arial" w:cs="Arial"/>
          <w:bCs/>
          <w:sz w:val="22"/>
          <w:szCs w:val="22"/>
        </w:rPr>
        <w:t>/wniosek:</w:t>
      </w:r>
    </w:p>
    <w:p w14:paraId="357CA884" w14:textId="5C7E81A1" w:rsidR="00783D6A" w:rsidRPr="00A62C34" w:rsidRDefault="00783D6A" w:rsidP="00F3004F">
      <w:pPr>
        <w:jc w:val="both"/>
        <w:rPr>
          <w:rFonts w:ascii="Arial" w:hAnsi="Arial" w:cs="Arial"/>
          <w:bCs/>
          <w:sz w:val="22"/>
          <w:szCs w:val="22"/>
        </w:rPr>
      </w:pPr>
      <w:r w:rsidRPr="00A62C34">
        <w:rPr>
          <w:rFonts w:ascii="Arial" w:hAnsi="Arial" w:cs="Arial"/>
          <w:bCs/>
          <w:sz w:val="22"/>
          <w:szCs w:val="22"/>
        </w:rPr>
        <w:t>Czy Zamawiający jest świadomy, iż będzie zobowiązany dołączać różne druki potwierdzenia odbioru do nadawanych przesyłek – jedne wymagane przez operatora wyznaczonego, zaś drugie wymagane 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 będzie nadawał przesyłki u operatora pocztowego. Powyższe budzi ryzyko, możliwości wykorzystania takiego dowodu odbioru przesyłki w postępowaniach prowadzonych przez Zamawiającego, jako dowodu.</w:t>
      </w:r>
    </w:p>
    <w:p w14:paraId="382903B5" w14:textId="77777777" w:rsidR="00003302" w:rsidRDefault="00003302" w:rsidP="00F3004F">
      <w:pPr>
        <w:autoSpaceDE w:val="0"/>
        <w:autoSpaceDN w:val="0"/>
        <w:adjustRightInd w:val="0"/>
        <w:jc w:val="both"/>
        <w:rPr>
          <w:rFonts w:ascii="Arial" w:hAnsi="Arial" w:cs="Arial"/>
          <w:bCs/>
          <w:sz w:val="22"/>
          <w:szCs w:val="22"/>
        </w:rPr>
      </w:pPr>
    </w:p>
    <w:p w14:paraId="5F0184C4" w14:textId="79B34271" w:rsidR="000A2524" w:rsidRPr="00DC5900" w:rsidRDefault="000A2524" w:rsidP="000A2524">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17</w:t>
      </w:r>
    </w:p>
    <w:p w14:paraId="584F4671" w14:textId="77777777" w:rsidR="000A2524" w:rsidRDefault="000A2524" w:rsidP="000A2524">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5B68D007" w14:textId="77777777" w:rsidR="000A2524" w:rsidRDefault="000A2524" w:rsidP="00F3004F">
      <w:pPr>
        <w:autoSpaceDE w:val="0"/>
        <w:autoSpaceDN w:val="0"/>
        <w:adjustRightInd w:val="0"/>
        <w:jc w:val="both"/>
        <w:rPr>
          <w:rFonts w:ascii="Arial" w:hAnsi="Arial" w:cs="Arial"/>
          <w:bCs/>
          <w:sz w:val="22"/>
          <w:szCs w:val="22"/>
        </w:rPr>
      </w:pPr>
    </w:p>
    <w:p w14:paraId="7282F4F0" w14:textId="7DB6730E" w:rsidR="001E6FEB" w:rsidRPr="00A62C34" w:rsidRDefault="00F00ACD"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18</w:t>
      </w:r>
      <w:r w:rsidR="001E6FEB" w:rsidRPr="00A62C34">
        <w:rPr>
          <w:rFonts w:ascii="Arial" w:hAnsi="Arial" w:cs="Arial"/>
          <w:bCs/>
          <w:sz w:val="22"/>
          <w:szCs w:val="22"/>
        </w:rPr>
        <w:t>/wniosek:</w:t>
      </w:r>
    </w:p>
    <w:p w14:paraId="2CBF8353" w14:textId="23DEC3C4" w:rsidR="00783D6A" w:rsidRPr="00A62C34" w:rsidRDefault="00783D6A" w:rsidP="00F3004F">
      <w:pPr>
        <w:jc w:val="both"/>
        <w:rPr>
          <w:rFonts w:ascii="Arial" w:hAnsi="Arial" w:cs="Arial"/>
          <w:bCs/>
          <w:sz w:val="22"/>
          <w:szCs w:val="22"/>
        </w:rPr>
      </w:pPr>
      <w:r w:rsidRPr="00A62C34">
        <w:rPr>
          <w:rFonts w:ascii="Arial" w:hAnsi="Arial" w:cs="Arial"/>
          <w:bCs/>
          <w:sz w:val="22"/>
          <w:szCs w:val="22"/>
        </w:rPr>
        <w:t xml:space="preserve">Czy Zamawiający akceptuje ryzyko związane z opóźnieniem nadania przesyłek przez operatora pocztowego, dla których dzień nadania przesyłki ma być ostatnim dniem na zachowanie terminu określonego w </w:t>
      </w:r>
      <w:proofErr w:type="spellStart"/>
      <w:r w:rsidRPr="00A62C34">
        <w:rPr>
          <w:rFonts w:ascii="Arial" w:hAnsi="Arial" w:cs="Arial"/>
          <w:bCs/>
          <w:sz w:val="22"/>
          <w:szCs w:val="22"/>
        </w:rPr>
        <w:t>kpc</w:t>
      </w:r>
      <w:proofErr w:type="spellEnd"/>
      <w:r w:rsidRPr="00A62C34">
        <w:rPr>
          <w:rFonts w:ascii="Arial" w:hAnsi="Arial" w:cs="Arial"/>
          <w:bCs/>
          <w:sz w:val="22"/>
          <w:szCs w:val="22"/>
        </w:rPr>
        <w:t xml:space="preserve">, </w:t>
      </w:r>
      <w:proofErr w:type="spellStart"/>
      <w:r w:rsidRPr="00A62C34">
        <w:rPr>
          <w:rFonts w:ascii="Arial" w:hAnsi="Arial" w:cs="Arial"/>
          <w:bCs/>
          <w:sz w:val="22"/>
          <w:szCs w:val="22"/>
        </w:rPr>
        <w:t>kpk</w:t>
      </w:r>
      <w:proofErr w:type="spellEnd"/>
      <w:r w:rsidRPr="00A62C34">
        <w:rPr>
          <w:rFonts w:ascii="Arial" w:hAnsi="Arial" w:cs="Arial"/>
          <w:bCs/>
          <w:sz w:val="22"/>
          <w:szCs w:val="22"/>
        </w:rPr>
        <w:t>, kpa i Ordynacji podatkowej?</w:t>
      </w:r>
    </w:p>
    <w:p w14:paraId="0BA4356C" w14:textId="109BD562" w:rsidR="000A2524" w:rsidRPr="00DC5900" w:rsidRDefault="000A2524" w:rsidP="000A2524">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lastRenderedPageBreak/>
        <w:t xml:space="preserve">Odpowiedź pytanie </w:t>
      </w:r>
      <w:r>
        <w:rPr>
          <w:rFonts w:ascii="Arial" w:hAnsi="Arial" w:cs="Arial"/>
          <w:b/>
          <w:bCs/>
          <w:i/>
          <w:iCs/>
          <w:color w:val="000000" w:themeColor="text1"/>
          <w:sz w:val="22"/>
          <w:szCs w:val="22"/>
          <w:u w:val="single"/>
        </w:rPr>
        <w:t>18</w:t>
      </w:r>
    </w:p>
    <w:p w14:paraId="35A21C71" w14:textId="77777777" w:rsidR="000A2524" w:rsidRDefault="000A2524" w:rsidP="000A2524">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5AAF928D" w14:textId="6D08E98D" w:rsidR="00003302" w:rsidRDefault="00003302" w:rsidP="00F3004F">
      <w:pPr>
        <w:autoSpaceDE w:val="0"/>
        <w:autoSpaceDN w:val="0"/>
        <w:adjustRightInd w:val="0"/>
        <w:jc w:val="both"/>
        <w:rPr>
          <w:rFonts w:ascii="Arial" w:hAnsi="Arial" w:cs="Arial"/>
          <w:bCs/>
          <w:sz w:val="22"/>
          <w:szCs w:val="22"/>
        </w:rPr>
      </w:pPr>
    </w:p>
    <w:p w14:paraId="09F4B3D9" w14:textId="77777777" w:rsidR="000A2524" w:rsidRDefault="000A2524" w:rsidP="00F3004F">
      <w:pPr>
        <w:autoSpaceDE w:val="0"/>
        <w:autoSpaceDN w:val="0"/>
        <w:adjustRightInd w:val="0"/>
        <w:jc w:val="both"/>
        <w:rPr>
          <w:rFonts w:ascii="Arial" w:hAnsi="Arial" w:cs="Arial"/>
          <w:bCs/>
          <w:sz w:val="22"/>
          <w:szCs w:val="22"/>
        </w:rPr>
      </w:pPr>
    </w:p>
    <w:p w14:paraId="34090EB2" w14:textId="769F5C94" w:rsidR="001E6FEB" w:rsidRPr="00A62C34" w:rsidRDefault="007E34F9"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 xml:space="preserve">Pytanie </w:t>
      </w:r>
      <w:r w:rsidR="00F00ACD" w:rsidRPr="00A62C34">
        <w:rPr>
          <w:rFonts w:ascii="Arial" w:hAnsi="Arial" w:cs="Arial"/>
          <w:bCs/>
          <w:sz w:val="22"/>
          <w:szCs w:val="22"/>
        </w:rPr>
        <w:t>19</w:t>
      </w:r>
      <w:r w:rsidR="001E6FEB" w:rsidRPr="00A62C34">
        <w:rPr>
          <w:rFonts w:ascii="Arial" w:hAnsi="Arial" w:cs="Arial"/>
          <w:bCs/>
          <w:sz w:val="22"/>
          <w:szCs w:val="22"/>
        </w:rPr>
        <w:t>/wniosek:</w:t>
      </w:r>
    </w:p>
    <w:p w14:paraId="75CEF325" w14:textId="4555BA7D" w:rsidR="00783D6A" w:rsidRDefault="00783D6A" w:rsidP="00F3004F">
      <w:pPr>
        <w:jc w:val="both"/>
        <w:rPr>
          <w:rFonts w:ascii="Arial" w:hAnsi="Arial" w:cs="Arial"/>
          <w:bCs/>
          <w:sz w:val="22"/>
          <w:szCs w:val="22"/>
        </w:rPr>
      </w:pPr>
      <w:r w:rsidRPr="00A62C34">
        <w:rPr>
          <w:rFonts w:ascii="Arial" w:hAnsi="Arial" w:cs="Arial"/>
          <w:bCs/>
          <w:sz w:val="22"/>
          <w:szCs w:val="22"/>
        </w:rPr>
        <w:t>Czy Zamawiający dopuszcza uzupełnienie katalogu aktów prawnych, na podstawie których realizowany będzie przedmiot zamówienia o regulaminy Wykonawcy?</w:t>
      </w:r>
    </w:p>
    <w:p w14:paraId="04E0157F" w14:textId="23A55293" w:rsidR="000A2524" w:rsidRDefault="000A2524" w:rsidP="00F3004F">
      <w:pPr>
        <w:jc w:val="both"/>
        <w:rPr>
          <w:rFonts w:ascii="Arial" w:hAnsi="Arial" w:cs="Arial"/>
          <w:bCs/>
          <w:sz w:val="22"/>
          <w:szCs w:val="22"/>
        </w:rPr>
      </w:pPr>
    </w:p>
    <w:p w14:paraId="5951BFCB" w14:textId="37A4F8E4" w:rsidR="000A2524" w:rsidRPr="00DC5900" w:rsidRDefault="000A2524" w:rsidP="000A2524">
      <w:pPr>
        <w:autoSpaceDE w:val="0"/>
        <w:autoSpaceDN w:val="0"/>
        <w:adjustRightInd w:val="0"/>
        <w:jc w:val="both"/>
        <w:rPr>
          <w:rFonts w:ascii="Arial" w:hAnsi="Arial" w:cs="Arial"/>
          <w:b/>
          <w:bCs/>
          <w:i/>
          <w:iCs/>
          <w:color w:val="000000" w:themeColor="text1"/>
          <w:sz w:val="22"/>
          <w:szCs w:val="22"/>
          <w:u w:val="single"/>
        </w:rPr>
      </w:pPr>
      <w:r w:rsidRPr="00E22111">
        <w:rPr>
          <w:rFonts w:ascii="Arial" w:hAnsi="Arial" w:cs="Arial"/>
          <w:b/>
          <w:bCs/>
          <w:i/>
          <w:iCs/>
          <w:color w:val="000000" w:themeColor="text1"/>
          <w:sz w:val="22"/>
          <w:szCs w:val="22"/>
          <w:u w:val="single"/>
        </w:rPr>
        <w:t xml:space="preserve">Odpowiedź pytanie </w:t>
      </w:r>
      <w:r>
        <w:rPr>
          <w:rFonts w:ascii="Arial" w:hAnsi="Arial" w:cs="Arial"/>
          <w:b/>
          <w:bCs/>
          <w:i/>
          <w:iCs/>
          <w:color w:val="000000" w:themeColor="text1"/>
          <w:sz w:val="22"/>
          <w:szCs w:val="22"/>
          <w:u w:val="single"/>
        </w:rPr>
        <w:t>19</w:t>
      </w:r>
    </w:p>
    <w:p w14:paraId="3037B77F" w14:textId="77777777" w:rsidR="000A2524" w:rsidRDefault="000A2524" w:rsidP="000A2524">
      <w:pPr>
        <w:autoSpaceDE w:val="0"/>
        <w:autoSpaceDN w:val="0"/>
        <w:adjustRightInd w:val="0"/>
        <w:jc w:val="both"/>
        <w:rPr>
          <w:rFonts w:ascii="Arial" w:hAnsi="Arial" w:cs="Arial"/>
          <w:bCs/>
          <w:sz w:val="22"/>
          <w:szCs w:val="22"/>
        </w:rPr>
      </w:pPr>
      <w:r>
        <w:rPr>
          <w:rFonts w:ascii="Arial" w:hAnsi="Arial" w:cs="Arial"/>
          <w:bCs/>
          <w:sz w:val="22"/>
          <w:szCs w:val="22"/>
        </w:rPr>
        <w:t>Przedmiotowy wniosek nie dotyczy wyjaśnienia wątpliwości związanych z treścią specyfikacji.</w:t>
      </w:r>
    </w:p>
    <w:p w14:paraId="185D960A" w14:textId="77777777" w:rsidR="000A2524" w:rsidRDefault="000A2524" w:rsidP="00F3004F">
      <w:pPr>
        <w:jc w:val="both"/>
        <w:rPr>
          <w:rFonts w:ascii="Arial" w:hAnsi="Arial" w:cs="Arial"/>
          <w:bCs/>
          <w:sz w:val="22"/>
          <w:szCs w:val="22"/>
        </w:rPr>
      </w:pPr>
    </w:p>
    <w:p w14:paraId="3D4197FA" w14:textId="247E195C" w:rsidR="00105702" w:rsidRPr="00A62C34" w:rsidRDefault="00105702" w:rsidP="00F3004F">
      <w:pPr>
        <w:numPr>
          <w:ilvl w:val="0"/>
          <w:numId w:val="8"/>
        </w:numPr>
        <w:ind w:left="0" w:hanging="142"/>
        <w:jc w:val="both"/>
        <w:rPr>
          <w:rFonts w:ascii="Arial" w:hAnsi="Arial" w:cs="Arial"/>
          <w:bCs/>
          <w:color w:val="000000"/>
          <w:sz w:val="22"/>
          <w:szCs w:val="22"/>
        </w:rPr>
      </w:pPr>
      <w:r w:rsidRPr="00A62C34">
        <w:rPr>
          <w:rFonts w:ascii="Arial" w:hAnsi="Arial" w:cs="Arial"/>
          <w:bCs/>
          <w:color w:val="000000"/>
          <w:sz w:val="22"/>
          <w:szCs w:val="22"/>
        </w:rPr>
        <w:t>Z</w:t>
      </w:r>
      <w:r w:rsidRPr="00A62C34">
        <w:rPr>
          <w:rFonts w:ascii="Arial" w:hAnsi="Arial" w:cs="Arial"/>
          <w:bCs/>
          <w:sz w:val="22"/>
          <w:szCs w:val="22"/>
        </w:rPr>
        <w:t xml:space="preserve">amawiający  w Załączniku nr 3 Formularz cenowy </w:t>
      </w:r>
      <w:r w:rsidR="00D57B40" w:rsidRPr="00A62C34">
        <w:rPr>
          <w:rFonts w:ascii="Arial" w:hAnsi="Arial" w:cs="Arial"/>
          <w:bCs/>
          <w:sz w:val="22"/>
          <w:szCs w:val="22"/>
        </w:rPr>
        <w:t xml:space="preserve">Tabela „Przesyłki krajowe” </w:t>
      </w:r>
      <w:r w:rsidRPr="00A62C34">
        <w:rPr>
          <w:rFonts w:ascii="Arial" w:hAnsi="Arial" w:cs="Arial"/>
          <w:bCs/>
          <w:sz w:val="22"/>
          <w:szCs w:val="22"/>
        </w:rPr>
        <w:t>w poz. 8. „Paczki rejestrowane niebędące paczkami najszybszej kategorii (paczka zwykła) nie wskazał gabarytu przesyłki.</w:t>
      </w:r>
    </w:p>
    <w:p w14:paraId="2250246C" w14:textId="22ADA638" w:rsidR="00105702" w:rsidRPr="00A62C34" w:rsidRDefault="00105702"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20/wniosek:</w:t>
      </w:r>
    </w:p>
    <w:p w14:paraId="05E3B646" w14:textId="56A52FD5" w:rsidR="00105702" w:rsidRPr="00A62C34" w:rsidRDefault="00105702" w:rsidP="00F3004F">
      <w:pPr>
        <w:jc w:val="both"/>
        <w:rPr>
          <w:rFonts w:ascii="Arial" w:hAnsi="Arial" w:cs="Arial"/>
          <w:bCs/>
          <w:sz w:val="22"/>
          <w:szCs w:val="22"/>
        </w:rPr>
      </w:pPr>
      <w:r w:rsidRPr="00A62C34">
        <w:rPr>
          <w:rFonts w:ascii="Arial" w:hAnsi="Arial" w:cs="Arial"/>
          <w:bCs/>
          <w:color w:val="000000"/>
          <w:sz w:val="22"/>
          <w:szCs w:val="22"/>
        </w:rPr>
        <w:t xml:space="preserve">Wykonawca wnosi o </w:t>
      </w:r>
      <w:r w:rsidRPr="00A62C34">
        <w:rPr>
          <w:rFonts w:ascii="Arial" w:hAnsi="Arial" w:cs="Arial"/>
          <w:bCs/>
          <w:sz w:val="22"/>
          <w:szCs w:val="22"/>
        </w:rPr>
        <w:t xml:space="preserve"> </w:t>
      </w:r>
      <w:r w:rsidR="00D57B40" w:rsidRPr="00A62C34">
        <w:rPr>
          <w:rFonts w:ascii="Arial" w:hAnsi="Arial" w:cs="Arial"/>
          <w:bCs/>
          <w:sz w:val="22"/>
          <w:szCs w:val="22"/>
        </w:rPr>
        <w:t>podanie gabarytu A lub B, jednocześnie informując, że:</w:t>
      </w:r>
    </w:p>
    <w:p w14:paraId="5B10DBDD" w14:textId="3446D374" w:rsidR="00105702" w:rsidRPr="00A62C34" w:rsidRDefault="00105702" w:rsidP="00F3004F">
      <w:pPr>
        <w:jc w:val="both"/>
        <w:rPr>
          <w:rFonts w:ascii="Arial" w:hAnsi="Arial" w:cs="Arial"/>
          <w:bCs/>
          <w:sz w:val="22"/>
          <w:szCs w:val="22"/>
        </w:rPr>
      </w:pPr>
      <w:r w:rsidRPr="00A62C34">
        <w:rPr>
          <w:rFonts w:ascii="Arial" w:hAnsi="Arial" w:cs="Arial"/>
          <w:bCs/>
          <w:sz w:val="22"/>
          <w:szCs w:val="22"/>
        </w:rPr>
        <w:t>Paczki pocztowe w Gabarycie A to paczki o wymiarach:</w:t>
      </w:r>
    </w:p>
    <w:p w14:paraId="1C2AE588" w14:textId="7855A218" w:rsidR="00105702" w:rsidRPr="00A62C34" w:rsidRDefault="00105702" w:rsidP="00F3004F">
      <w:pPr>
        <w:jc w:val="both"/>
        <w:rPr>
          <w:rFonts w:ascii="Arial" w:hAnsi="Arial" w:cs="Arial"/>
          <w:bCs/>
          <w:sz w:val="22"/>
          <w:szCs w:val="22"/>
        </w:rPr>
      </w:pPr>
      <w:r w:rsidRPr="00A62C34">
        <w:rPr>
          <w:rFonts w:ascii="Arial" w:hAnsi="Arial" w:cs="Arial"/>
          <w:bCs/>
          <w:sz w:val="22"/>
          <w:szCs w:val="22"/>
        </w:rPr>
        <w:t xml:space="preserve">MINIMUM </w:t>
      </w:r>
      <w:r w:rsidR="00D57B40" w:rsidRPr="00A62C34">
        <w:rPr>
          <w:rFonts w:ascii="Arial" w:hAnsi="Arial" w:cs="Arial"/>
          <w:bCs/>
          <w:sz w:val="22"/>
          <w:szCs w:val="22"/>
        </w:rPr>
        <w:t>–</w:t>
      </w:r>
      <w:r w:rsidRPr="00A62C34">
        <w:rPr>
          <w:rFonts w:ascii="Arial" w:hAnsi="Arial" w:cs="Arial"/>
          <w:bCs/>
          <w:sz w:val="22"/>
          <w:szCs w:val="22"/>
        </w:rPr>
        <w:t xml:space="preserve"> </w:t>
      </w:r>
      <w:r w:rsidR="00D57B40" w:rsidRPr="00A62C34">
        <w:rPr>
          <w:rFonts w:ascii="Arial" w:hAnsi="Arial" w:cs="Arial"/>
          <w:bCs/>
          <w:sz w:val="22"/>
          <w:szCs w:val="22"/>
        </w:rPr>
        <w:t>wymiary strony adresowej nie mogą być mniejsze niż 90x140mm,</w:t>
      </w:r>
    </w:p>
    <w:p w14:paraId="083867E9" w14:textId="5B691D59" w:rsidR="00D57B40" w:rsidRPr="00A62C34" w:rsidRDefault="00D57B40" w:rsidP="00F3004F">
      <w:pPr>
        <w:jc w:val="both"/>
        <w:rPr>
          <w:rFonts w:ascii="Arial" w:hAnsi="Arial" w:cs="Arial"/>
          <w:bCs/>
          <w:sz w:val="22"/>
          <w:szCs w:val="22"/>
        </w:rPr>
      </w:pPr>
      <w:r w:rsidRPr="00A62C34">
        <w:rPr>
          <w:rFonts w:ascii="Arial" w:hAnsi="Arial" w:cs="Arial"/>
          <w:bCs/>
          <w:sz w:val="22"/>
          <w:szCs w:val="22"/>
        </w:rPr>
        <w:t>MAKSIMUM – żaden z wymiarów nie może przekroczyć: długości 600mm, szerokości 500mm, wysokości 300mm.</w:t>
      </w:r>
    </w:p>
    <w:p w14:paraId="6A97CA8D" w14:textId="70C53A52" w:rsidR="00D57B40" w:rsidRPr="00A62C34" w:rsidRDefault="00D57B40" w:rsidP="00F3004F">
      <w:pPr>
        <w:jc w:val="both"/>
        <w:rPr>
          <w:rFonts w:ascii="Arial" w:hAnsi="Arial" w:cs="Arial"/>
          <w:bCs/>
          <w:sz w:val="22"/>
          <w:szCs w:val="22"/>
        </w:rPr>
      </w:pPr>
      <w:r w:rsidRPr="00A62C34">
        <w:rPr>
          <w:rFonts w:ascii="Arial" w:hAnsi="Arial" w:cs="Arial"/>
          <w:bCs/>
          <w:sz w:val="22"/>
          <w:szCs w:val="22"/>
        </w:rPr>
        <w:t>Paczki pocztowe w Gabarycie B to paczki o wymiarach:</w:t>
      </w:r>
    </w:p>
    <w:p w14:paraId="595B60EF" w14:textId="42FBD31F" w:rsidR="00D57B40" w:rsidRPr="00A62C34" w:rsidRDefault="00D57B40" w:rsidP="00F3004F">
      <w:pPr>
        <w:jc w:val="both"/>
        <w:rPr>
          <w:rFonts w:ascii="Arial" w:hAnsi="Arial" w:cs="Arial"/>
          <w:bCs/>
          <w:sz w:val="22"/>
          <w:szCs w:val="22"/>
        </w:rPr>
      </w:pPr>
      <w:r w:rsidRPr="00A62C34">
        <w:rPr>
          <w:rFonts w:ascii="Arial" w:hAnsi="Arial" w:cs="Arial"/>
          <w:bCs/>
          <w:sz w:val="22"/>
          <w:szCs w:val="22"/>
        </w:rPr>
        <w:t xml:space="preserve">MINIMUM – jeśli choć jeden z wymiarów przekracza 600mm lub szerokość 500mm lub wysokość 300mm, </w:t>
      </w:r>
    </w:p>
    <w:p w14:paraId="51DF2E44" w14:textId="4EED0EE1" w:rsidR="00D57B40" w:rsidRDefault="00D57B40" w:rsidP="00F3004F">
      <w:pPr>
        <w:jc w:val="both"/>
        <w:rPr>
          <w:rFonts w:ascii="Arial" w:hAnsi="Arial" w:cs="Arial"/>
          <w:bCs/>
          <w:sz w:val="22"/>
          <w:szCs w:val="22"/>
        </w:rPr>
      </w:pPr>
      <w:r w:rsidRPr="00A62C34">
        <w:rPr>
          <w:rFonts w:ascii="Arial" w:hAnsi="Arial" w:cs="Arial"/>
          <w:bCs/>
          <w:sz w:val="22"/>
          <w:szCs w:val="22"/>
        </w:rPr>
        <w:t xml:space="preserve">MAKSIMUM – suma długości i największego obwodu mierzonego w innym kierunku niż długość – 3000mm, przy czym największy wymiar nie może przekroczyć 1500mm. </w:t>
      </w:r>
    </w:p>
    <w:p w14:paraId="3819A400" w14:textId="77777777" w:rsidR="005976CF" w:rsidRDefault="005976CF" w:rsidP="005976CF">
      <w:pPr>
        <w:jc w:val="both"/>
        <w:rPr>
          <w:rFonts w:ascii="Arial" w:hAnsi="Arial" w:cs="Arial"/>
          <w:b/>
          <w:bCs/>
          <w:i/>
          <w:iCs/>
          <w:sz w:val="22"/>
          <w:szCs w:val="22"/>
          <w:u w:val="single"/>
        </w:rPr>
      </w:pPr>
    </w:p>
    <w:p w14:paraId="644A45E3" w14:textId="4865BA19" w:rsidR="005976CF" w:rsidRPr="005976CF" w:rsidRDefault="005976CF" w:rsidP="005976CF">
      <w:pPr>
        <w:jc w:val="both"/>
        <w:rPr>
          <w:rFonts w:ascii="Arial" w:hAnsi="Arial" w:cs="Arial"/>
          <w:b/>
          <w:bCs/>
          <w:i/>
          <w:iCs/>
          <w:sz w:val="22"/>
          <w:szCs w:val="22"/>
          <w:u w:val="single"/>
        </w:rPr>
      </w:pPr>
      <w:r w:rsidRPr="005976CF">
        <w:rPr>
          <w:rFonts w:ascii="Arial" w:hAnsi="Arial" w:cs="Arial"/>
          <w:b/>
          <w:bCs/>
          <w:i/>
          <w:iCs/>
          <w:sz w:val="22"/>
          <w:szCs w:val="22"/>
          <w:u w:val="single"/>
        </w:rPr>
        <w:t xml:space="preserve">Odpowiedź pytanie </w:t>
      </w:r>
      <w:r>
        <w:rPr>
          <w:rFonts w:ascii="Arial" w:hAnsi="Arial" w:cs="Arial"/>
          <w:b/>
          <w:bCs/>
          <w:i/>
          <w:iCs/>
          <w:sz w:val="22"/>
          <w:szCs w:val="22"/>
          <w:u w:val="single"/>
        </w:rPr>
        <w:t>20</w:t>
      </w:r>
    </w:p>
    <w:p w14:paraId="7760B596" w14:textId="267B2870" w:rsidR="000A2524" w:rsidRDefault="005976CF" w:rsidP="00F3004F">
      <w:pPr>
        <w:jc w:val="both"/>
        <w:rPr>
          <w:rFonts w:ascii="Arial" w:hAnsi="Arial" w:cs="Arial"/>
          <w:bCs/>
          <w:sz w:val="22"/>
          <w:szCs w:val="22"/>
        </w:rPr>
      </w:pPr>
      <w:r w:rsidRPr="005976CF">
        <w:rPr>
          <w:rFonts w:ascii="Arial" w:hAnsi="Arial" w:cs="Arial"/>
          <w:bCs/>
          <w:sz w:val="22"/>
          <w:szCs w:val="22"/>
        </w:rPr>
        <w:t>Zamawiający skorygował formularz cenowy.</w:t>
      </w:r>
    </w:p>
    <w:p w14:paraId="654BBDB4" w14:textId="77777777" w:rsidR="000A2524" w:rsidRPr="00A62C34" w:rsidRDefault="000A2524" w:rsidP="00F3004F">
      <w:pPr>
        <w:jc w:val="both"/>
        <w:rPr>
          <w:rFonts w:ascii="Arial" w:hAnsi="Arial" w:cs="Arial"/>
          <w:bCs/>
          <w:sz w:val="22"/>
          <w:szCs w:val="22"/>
        </w:rPr>
      </w:pPr>
    </w:p>
    <w:p w14:paraId="6262A5F0" w14:textId="2CB5AE42" w:rsidR="00D57B40" w:rsidRPr="00A62C34" w:rsidRDefault="00D57B40" w:rsidP="00F3004F">
      <w:pPr>
        <w:numPr>
          <w:ilvl w:val="0"/>
          <w:numId w:val="8"/>
        </w:numPr>
        <w:ind w:left="0" w:hanging="142"/>
        <w:jc w:val="both"/>
        <w:rPr>
          <w:rFonts w:ascii="Arial" w:hAnsi="Arial" w:cs="Arial"/>
          <w:bCs/>
          <w:color w:val="000000"/>
          <w:sz w:val="22"/>
          <w:szCs w:val="22"/>
        </w:rPr>
      </w:pPr>
      <w:r w:rsidRPr="00A62C34">
        <w:rPr>
          <w:rFonts w:ascii="Arial" w:hAnsi="Arial" w:cs="Arial"/>
          <w:bCs/>
          <w:color w:val="000000"/>
          <w:sz w:val="22"/>
          <w:szCs w:val="22"/>
        </w:rPr>
        <w:t>Z</w:t>
      </w:r>
      <w:r w:rsidRPr="00A62C34">
        <w:rPr>
          <w:rFonts w:ascii="Arial" w:hAnsi="Arial" w:cs="Arial"/>
          <w:bCs/>
          <w:sz w:val="22"/>
          <w:szCs w:val="22"/>
        </w:rPr>
        <w:t xml:space="preserve">amawiający  w Załączniku nr 3 Formularz cenowy Tabela „Przesyłki zagraniczne” w poz.  „Paczki rejestrowane najszybszej kategorii w obrocie zagranicznym (paczka priorytetowa zagraniczna) NIEMCY w dwóch ostatnich pozycjach w kolumnie waga przesyłki zdublował treść: „ ponad 1 kg do 2kg. </w:t>
      </w:r>
    </w:p>
    <w:p w14:paraId="7D84CD7D" w14:textId="77777777" w:rsidR="00D57B40" w:rsidRPr="00A62C34" w:rsidRDefault="00D57B40" w:rsidP="00F3004F">
      <w:pPr>
        <w:autoSpaceDE w:val="0"/>
        <w:autoSpaceDN w:val="0"/>
        <w:adjustRightInd w:val="0"/>
        <w:jc w:val="both"/>
        <w:rPr>
          <w:rFonts w:ascii="Arial" w:hAnsi="Arial" w:cs="Arial"/>
          <w:bCs/>
          <w:sz w:val="22"/>
          <w:szCs w:val="22"/>
        </w:rPr>
      </w:pPr>
      <w:r w:rsidRPr="00A62C34">
        <w:rPr>
          <w:rFonts w:ascii="Arial" w:hAnsi="Arial" w:cs="Arial"/>
          <w:bCs/>
          <w:sz w:val="22"/>
          <w:szCs w:val="22"/>
        </w:rPr>
        <w:t>Pytanie 20/wniosek:</w:t>
      </w:r>
    </w:p>
    <w:p w14:paraId="4DA65CEF" w14:textId="603E83A6" w:rsidR="00D57B40" w:rsidRPr="00A62C34" w:rsidRDefault="00D57B40" w:rsidP="00F3004F">
      <w:pPr>
        <w:jc w:val="both"/>
        <w:rPr>
          <w:rFonts w:ascii="Arial" w:hAnsi="Arial" w:cs="Arial"/>
          <w:bCs/>
          <w:sz w:val="22"/>
          <w:szCs w:val="22"/>
        </w:rPr>
      </w:pPr>
      <w:r w:rsidRPr="00A62C34">
        <w:rPr>
          <w:rFonts w:ascii="Arial" w:hAnsi="Arial" w:cs="Arial"/>
          <w:bCs/>
          <w:sz w:val="22"/>
          <w:szCs w:val="22"/>
        </w:rPr>
        <w:t>Wykonawca wnosi o skorygowanie dwóch ostatnich pozycji w kolumnie waga przesyłki na:</w:t>
      </w:r>
    </w:p>
    <w:p w14:paraId="594D6500" w14:textId="50FEAD10" w:rsidR="00D57B40" w:rsidRPr="00A62C34" w:rsidRDefault="00D57B40" w:rsidP="00F3004F">
      <w:pPr>
        <w:jc w:val="both"/>
        <w:rPr>
          <w:rFonts w:ascii="Arial" w:hAnsi="Arial" w:cs="Arial"/>
          <w:bCs/>
          <w:sz w:val="22"/>
          <w:szCs w:val="22"/>
        </w:rPr>
      </w:pPr>
      <w:r w:rsidRPr="00A62C34">
        <w:rPr>
          <w:rFonts w:ascii="Arial" w:hAnsi="Arial" w:cs="Arial"/>
          <w:bCs/>
          <w:sz w:val="22"/>
          <w:szCs w:val="22"/>
        </w:rPr>
        <w:t xml:space="preserve">„ponad 2 kg do 5kg” i „ponad 5kg do 10kg”. </w:t>
      </w:r>
    </w:p>
    <w:p w14:paraId="2E04965C" w14:textId="77777777" w:rsidR="00B83AAE" w:rsidRDefault="00B83AAE" w:rsidP="005976CF">
      <w:pPr>
        <w:jc w:val="both"/>
        <w:rPr>
          <w:rFonts w:ascii="Arial" w:hAnsi="Arial" w:cs="Arial"/>
          <w:b/>
          <w:bCs/>
          <w:i/>
          <w:iCs/>
          <w:sz w:val="22"/>
          <w:szCs w:val="22"/>
          <w:u w:val="single"/>
        </w:rPr>
      </w:pPr>
    </w:p>
    <w:p w14:paraId="5D42A8AE" w14:textId="46CFD3FE" w:rsidR="005976CF" w:rsidRPr="005976CF" w:rsidRDefault="005976CF" w:rsidP="005976CF">
      <w:pPr>
        <w:jc w:val="both"/>
        <w:rPr>
          <w:rFonts w:ascii="Arial" w:hAnsi="Arial" w:cs="Arial"/>
          <w:b/>
          <w:bCs/>
          <w:i/>
          <w:iCs/>
          <w:sz w:val="22"/>
          <w:szCs w:val="22"/>
          <w:u w:val="single"/>
        </w:rPr>
      </w:pPr>
      <w:r w:rsidRPr="005976CF">
        <w:rPr>
          <w:rFonts w:ascii="Arial" w:hAnsi="Arial" w:cs="Arial"/>
          <w:b/>
          <w:bCs/>
          <w:i/>
          <w:iCs/>
          <w:sz w:val="22"/>
          <w:szCs w:val="22"/>
          <w:u w:val="single"/>
        </w:rPr>
        <w:t xml:space="preserve">Odpowiedź pytanie </w:t>
      </w:r>
      <w:r>
        <w:rPr>
          <w:rFonts w:ascii="Arial" w:hAnsi="Arial" w:cs="Arial"/>
          <w:b/>
          <w:bCs/>
          <w:i/>
          <w:iCs/>
          <w:sz w:val="22"/>
          <w:szCs w:val="22"/>
          <w:u w:val="single"/>
        </w:rPr>
        <w:t>20</w:t>
      </w:r>
    </w:p>
    <w:p w14:paraId="614E03F5" w14:textId="77777777" w:rsidR="005976CF" w:rsidRDefault="005976CF" w:rsidP="005976CF">
      <w:pPr>
        <w:jc w:val="both"/>
        <w:rPr>
          <w:rFonts w:ascii="Arial" w:hAnsi="Arial" w:cs="Arial"/>
          <w:bCs/>
          <w:sz w:val="22"/>
          <w:szCs w:val="22"/>
        </w:rPr>
      </w:pPr>
      <w:r w:rsidRPr="005976CF">
        <w:rPr>
          <w:rFonts w:ascii="Arial" w:hAnsi="Arial" w:cs="Arial"/>
          <w:bCs/>
          <w:sz w:val="22"/>
          <w:szCs w:val="22"/>
        </w:rPr>
        <w:t>Zamawiający skorygował formularz cenowy.</w:t>
      </w:r>
    </w:p>
    <w:p w14:paraId="786A828F" w14:textId="77777777" w:rsidR="00131444" w:rsidRDefault="00131444" w:rsidP="00F3004F">
      <w:pPr>
        <w:rPr>
          <w:rFonts w:ascii="Calibri" w:eastAsia="Calibri" w:hAnsi="Calibri" w:cs="Calibri"/>
          <w:color w:val="1F497D"/>
          <w:sz w:val="22"/>
          <w:szCs w:val="22"/>
          <w:lang w:eastAsia="en-US"/>
        </w:rPr>
      </w:pPr>
    </w:p>
    <w:p w14:paraId="73D77371" w14:textId="07F3C1FD" w:rsidR="00E22111" w:rsidRPr="00E22111" w:rsidRDefault="00B83AAE" w:rsidP="00F3004F">
      <w:pPr>
        <w:rPr>
          <w:rFonts w:ascii="Arial" w:eastAsia="Calibri" w:hAnsi="Arial" w:cs="Arial"/>
          <w:b/>
          <w:bCs/>
          <w:color w:val="1F497D"/>
          <w:sz w:val="22"/>
          <w:szCs w:val="22"/>
          <w:u w:val="single"/>
          <w:lang w:eastAsia="en-US"/>
        </w:rPr>
      </w:pPr>
      <w:r w:rsidRPr="005170FD">
        <w:rPr>
          <w:rFonts w:ascii="Arial" w:eastAsia="Calibri" w:hAnsi="Arial" w:cs="Arial"/>
          <w:b/>
          <w:bCs/>
          <w:sz w:val="22"/>
          <w:szCs w:val="22"/>
          <w:u w:val="single"/>
          <w:lang w:eastAsia="en-US"/>
        </w:rPr>
        <w:t>Zmiany treści specyfikacji i ogłoszenia:</w:t>
      </w:r>
    </w:p>
    <w:p w14:paraId="1B0F3C3D" w14:textId="77777777" w:rsidR="00CA66D3" w:rsidRPr="007837E4" w:rsidRDefault="00CA66D3" w:rsidP="00F3004F">
      <w:pPr>
        <w:pStyle w:val="Tekstpodstawowy"/>
        <w:jc w:val="both"/>
        <w:rPr>
          <w:rFonts w:ascii="Arial" w:hAnsi="Arial" w:cs="Arial"/>
          <w:sz w:val="22"/>
          <w:szCs w:val="22"/>
          <w:u w:val="single"/>
        </w:rPr>
      </w:pPr>
    </w:p>
    <w:p w14:paraId="3286A823" w14:textId="5734AF58" w:rsidR="00CA66D3" w:rsidRDefault="008E6B80" w:rsidP="00F3004F">
      <w:pPr>
        <w:pStyle w:val="Tekstpodstawowy"/>
        <w:jc w:val="both"/>
        <w:rPr>
          <w:rFonts w:ascii="Arial" w:hAnsi="Arial" w:cs="Arial"/>
          <w:sz w:val="22"/>
          <w:szCs w:val="22"/>
        </w:rPr>
      </w:pPr>
      <w:r>
        <w:rPr>
          <w:rFonts w:ascii="Arial" w:hAnsi="Arial" w:cs="Arial"/>
          <w:sz w:val="22"/>
          <w:szCs w:val="22"/>
        </w:rPr>
        <w:t>W związku z odpowiedziami na pytania zmienia się termin składania i otwarcia ofert odpowiednio na:</w:t>
      </w:r>
    </w:p>
    <w:p w14:paraId="1B37AF8B" w14:textId="4256228A" w:rsidR="008E6B80" w:rsidRDefault="008E6B80" w:rsidP="00F3004F">
      <w:pPr>
        <w:pStyle w:val="Tekstpodstawowy"/>
        <w:jc w:val="both"/>
        <w:rPr>
          <w:rFonts w:ascii="Arial" w:hAnsi="Arial" w:cs="Arial"/>
          <w:sz w:val="22"/>
          <w:szCs w:val="22"/>
        </w:rPr>
      </w:pPr>
    </w:p>
    <w:p w14:paraId="7D77E710" w14:textId="1B20FFC4" w:rsidR="008E6B80" w:rsidRDefault="008E6B80" w:rsidP="00F3004F">
      <w:pPr>
        <w:pStyle w:val="Tekstpodstawowy"/>
        <w:jc w:val="both"/>
        <w:rPr>
          <w:rFonts w:ascii="Arial" w:hAnsi="Arial" w:cs="Arial"/>
          <w:sz w:val="22"/>
          <w:szCs w:val="22"/>
        </w:rPr>
      </w:pPr>
      <w:r>
        <w:rPr>
          <w:rFonts w:ascii="Arial" w:hAnsi="Arial" w:cs="Arial"/>
          <w:sz w:val="22"/>
          <w:szCs w:val="22"/>
        </w:rPr>
        <w:t>1</w:t>
      </w:r>
      <w:r w:rsidR="005170FD">
        <w:rPr>
          <w:rFonts w:ascii="Arial" w:hAnsi="Arial" w:cs="Arial"/>
          <w:sz w:val="22"/>
          <w:szCs w:val="22"/>
        </w:rPr>
        <w:t>7</w:t>
      </w:r>
      <w:r>
        <w:rPr>
          <w:rFonts w:ascii="Arial" w:hAnsi="Arial" w:cs="Arial"/>
          <w:sz w:val="22"/>
          <w:szCs w:val="22"/>
        </w:rPr>
        <w:t>.12.2020 r. godz. 09:00</w:t>
      </w:r>
    </w:p>
    <w:p w14:paraId="313A731F" w14:textId="25FB3B35" w:rsidR="008E6B80" w:rsidRDefault="008E6B80" w:rsidP="00F3004F">
      <w:pPr>
        <w:pStyle w:val="Tekstpodstawowy"/>
        <w:jc w:val="both"/>
        <w:rPr>
          <w:rFonts w:ascii="Arial" w:hAnsi="Arial" w:cs="Arial"/>
          <w:sz w:val="22"/>
          <w:szCs w:val="22"/>
        </w:rPr>
      </w:pPr>
      <w:r>
        <w:rPr>
          <w:rFonts w:ascii="Arial" w:hAnsi="Arial" w:cs="Arial"/>
          <w:sz w:val="22"/>
          <w:szCs w:val="22"/>
        </w:rPr>
        <w:t>1</w:t>
      </w:r>
      <w:r w:rsidR="005170FD">
        <w:rPr>
          <w:rFonts w:ascii="Arial" w:hAnsi="Arial" w:cs="Arial"/>
          <w:sz w:val="22"/>
          <w:szCs w:val="22"/>
        </w:rPr>
        <w:t>7</w:t>
      </w:r>
      <w:r>
        <w:rPr>
          <w:rFonts w:ascii="Arial" w:hAnsi="Arial" w:cs="Arial"/>
          <w:sz w:val="22"/>
          <w:szCs w:val="22"/>
        </w:rPr>
        <w:t>.12.2020 r. godz. 09:30</w:t>
      </w:r>
    </w:p>
    <w:p w14:paraId="4ED06197" w14:textId="2B3CC7A8" w:rsidR="008E6B80" w:rsidRDefault="008E6B80" w:rsidP="00F3004F">
      <w:pPr>
        <w:pStyle w:val="Tekstpodstawowy"/>
        <w:jc w:val="both"/>
        <w:rPr>
          <w:rFonts w:ascii="Arial" w:hAnsi="Arial" w:cs="Arial"/>
          <w:sz w:val="22"/>
          <w:szCs w:val="22"/>
        </w:rPr>
      </w:pPr>
    </w:p>
    <w:p w14:paraId="55C43DCA" w14:textId="1A34F6F8" w:rsidR="008E6B80" w:rsidRDefault="008E6B80" w:rsidP="00F3004F">
      <w:pPr>
        <w:pStyle w:val="Tekstpodstawowy"/>
        <w:jc w:val="both"/>
        <w:rPr>
          <w:rFonts w:ascii="Arial" w:hAnsi="Arial" w:cs="Arial"/>
          <w:sz w:val="22"/>
          <w:szCs w:val="22"/>
        </w:rPr>
      </w:pPr>
      <w:r>
        <w:rPr>
          <w:rFonts w:ascii="Arial" w:hAnsi="Arial" w:cs="Arial"/>
          <w:sz w:val="22"/>
          <w:szCs w:val="22"/>
        </w:rPr>
        <w:t>oraz termin związania ofertą:</w:t>
      </w:r>
    </w:p>
    <w:p w14:paraId="7CF33EB7" w14:textId="56EA1AE9" w:rsidR="008E6B80" w:rsidRPr="008E6B80" w:rsidRDefault="008E6B80" w:rsidP="00F3004F">
      <w:pPr>
        <w:pStyle w:val="Tekstpodstawowy"/>
        <w:jc w:val="both"/>
        <w:rPr>
          <w:rFonts w:ascii="Arial" w:hAnsi="Arial" w:cs="Arial"/>
          <w:sz w:val="20"/>
        </w:rPr>
      </w:pPr>
      <w:r w:rsidRPr="008E6B80">
        <w:rPr>
          <w:rFonts w:ascii="Arial" w:hAnsi="Arial" w:cs="Arial"/>
          <w:sz w:val="22"/>
          <w:szCs w:val="18"/>
        </w:rPr>
        <w:t>Wykonawca pozostaje związany złożoną ofertą do dnia 1</w:t>
      </w:r>
      <w:r w:rsidR="005170FD">
        <w:rPr>
          <w:rFonts w:ascii="Arial" w:hAnsi="Arial" w:cs="Arial"/>
          <w:sz w:val="22"/>
          <w:szCs w:val="18"/>
        </w:rPr>
        <w:t>5</w:t>
      </w:r>
      <w:r w:rsidRPr="008E6B80">
        <w:rPr>
          <w:rFonts w:ascii="Arial" w:hAnsi="Arial" w:cs="Arial"/>
          <w:sz w:val="22"/>
          <w:szCs w:val="18"/>
        </w:rPr>
        <w:t>.01.2021 r. Bieg terminu związania ofertą rozpoczyna się wraz z upływem terminu składania ofert.</w:t>
      </w:r>
    </w:p>
    <w:p w14:paraId="72ED0521" w14:textId="77777777" w:rsidR="00CA66D3" w:rsidRPr="007837E4" w:rsidRDefault="00CA66D3" w:rsidP="00F3004F">
      <w:pPr>
        <w:pStyle w:val="Tekstpodstawowy"/>
        <w:jc w:val="both"/>
        <w:rPr>
          <w:rFonts w:ascii="Arial" w:hAnsi="Arial" w:cs="Arial"/>
          <w:sz w:val="22"/>
          <w:szCs w:val="22"/>
          <w:u w:val="single"/>
        </w:rPr>
      </w:pPr>
    </w:p>
    <w:p w14:paraId="09EAA898" w14:textId="16D54E89" w:rsidR="00CA66D3" w:rsidRPr="007837E4" w:rsidRDefault="00E63F45" w:rsidP="00F3004F">
      <w:pPr>
        <w:pStyle w:val="Styl"/>
        <w:spacing w:after="0" w:line="240" w:lineRule="auto"/>
        <w:ind w:left="0" w:right="0"/>
        <w:rPr>
          <w:sz w:val="22"/>
          <w:szCs w:val="22"/>
        </w:rPr>
      </w:pPr>
      <w:r>
        <w:rPr>
          <w:sz w:val="22"/>
          <w:szCs w:val="22"/>
        </w:rPr>
        <w:t>Zamawiający zmienia także zapisy istotnych postanowień umowy. Aktualne postanowienia umowy zamieszczono na stronie postępowania jako plik pn. „</w:t>
      </w:r>
      <w:r w:rsidRPr="00E63F45">
        <w:rPr>
          <w:sz w:val="22"/>
          <w:szCs w:val="22"/>
        </w:rPr>
        <w:t>zał. nr 4 Istotne postanowienia poprawione</w:t>
      </w:r>
      <w:r>
        <w:rPr>
          <w:sz w:val="22"/>
          <w:szCs w:val="22"/>
        </w:rPr>
        <w:t>”</w:t>
      </w:r>
    </w:p>
    <w:p w14:paraId="6306EDCF" w14:textId="77777777" w:rsidR="00317959" w:rsidRPr="007837E4" w:rsidRDefault="00317959" w:rsidP="00F3004F">
      <w:pPr>
        <w:jc w:val="both"/>
        <w:rPr>
          <w:rFonts w:ascii="Arial" w:hAnsi="Arial" w:cs="Arial"/>
          <w:sz w:val="22"/>
          <w:szCs w:val="22"/>
        </w:rPr>
      </w:pPr>
    </w:p>
    <w:sectPr w:rsidR="00317959" w:rsidRPr="007837E4" w:rsidSect="00A70944">
      <w:headerReference w:type="first" r:id="rId17"/>
      <w:pgSz w:w="11906" w:h="16838" w:code="9"/>
      <w:pgMar w:top="1417" w:right="1417" w:bottom="1417" w:left="1417"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5757" w14:textId="77777777" w:rsidR="00484C31" w:rsidRDefault="00484C31">
      <w:r>
        <w:separator/>
      </w:r>
    </w:p>
  </w:endnote>
  <w:endnote w:type="continuationSeparator" w:id="0">
    <w:p w14:paraId="27968D17" w14:textId="77777777" w:rsidR="00484C31" w:rsidRDefault="0048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FD98E" w14:textId="77777777" w:rsidR="00484C31" w:rsidRDefault="00484C31">
      <w:r>
        <w:separator/>
      </w:r>
    </w:p>
  </w:footnote>
  <w:footnote w:type="continuationSeparator" w:id="0">
    <w:p w14:paraId="3E8D1760" w14:textId="77777777" w:rsidR="00484C31" w:rsidRDefault="0048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9DD0" w14:textId="6605209C" w:rsidR="00A70944" w:rsidRDefault="00A70944" w:rsidP="00A70944">
    <w:pPr>
      <w:pStyle w:val="Nagwek"/>
    </w:pPr>
    <w:r>
      <w:rPr>
        <w:noProof/>
      </w:rPr>
      <w:drawing>
        <wp:anchor distT="0" distB="0" distL="114300" distR="114300" simplePos="0" relativeHeight="251661312" behindDoc="0" locked="0" layoutInCell="1" allowOverlap="1" wp14:anchorId="28E35BE7" wp14:editId="5C4BDD15">
          <wp:simplePos x="0" y="0"/>
          <wp:positionH relativeFrom="margin">
            <wp:posOffset>3605751</wp:posOffset>
          </wp:positionH>
          <wp:positionV relativeFrom="paragraph">
            <wp:posOffset>-502892</wp:posOffset>
          </wp:positionV>
          <wp:extent cx="1724025" cy="723900"/>
          <wp:effectExtent l="0" t="0" r="9525"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D0EFCD3" wp14:editId="5EBC7110">
              <wp:simplePos x="0" y="0"/>
              <wp:positionH relativeFrom="column">
                <wp:posOffset>1166219</wp:posOffset>
              </wp:positionH>
              <wp:positionV relativeFrom="paragraph">
                <wp:posOffset>-345716</wp:posOffset>
              </wp:positionV>
              <wp:extent cx="1899285" cy="424815"/>
              <wp:effectExtent l="6985" t="9525" r="825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24815"/>
                      </a:xfrm>
                      <a:prstGeom prst="rect">
                        <a:avLst/>
                      </a:prstGeom>
                      <a:solidFill>
                        <a:srgbClr val="FFFFFF"/>
                      </a:solidFill>
                      <a:ln w="9525">
                        <a:solidFill>
                          <a:srgbClr val="FFFFFF"/>
                        </a:solidFill>
                        <a:miter lim="800000"/>
                        <a:headEnd/>
                        <a:tailEnd/>
                      </a:ln>
                    </wps:spPr>
                    <wps:txbx>
                      <w:txbxContent>
                        <w:p w14:paraId="2B13E1A2" w14:textId="77777777" w:rsidR="00A70944" w:rsidRPr="00695256" w:rsidRDefault="00A70944" w:rsidP="00A70944">
                          <w:pPr>
                            <w:jc w:val="center"/>
                            <w:rPr>
                              <w:rFonts w:ascii="Arial" w:hAnsi="Arial" w:cs="Arial"/>
                              <w:b/>
                              <w:sz w:val="20"/>
                              <w:szCs w:val="20"/>
                            </w:rPr>
                          </w:pPr>
                          <w:r w:rsidRPr="00695256">
                            <w:rPr>
                              <w:rFonts w:ascii="Arial" w:hAnsi="Arial" w:cs="Arial"/>
                              <w:b/>
                              <w:sz w:val="20"/>
                              <w:szCs w:val="20"/>
                            </w:rPr>
                            <w:t>MIEJSKI ZARZĄD DRÓG</w:t>
                          </w:r>
                        </w:p>
                        <w:p w14:paraId="34C3CCFC" w14:textId="77777777" w:rsidR="00A70944" w:rsidRPr="00695256" w:rsidRDefault="00A70944" w:rsidP="00A70944">
                          <w:pPr>
                            <w:jc w:val="center"/>
                            <w:rPr>
                              <w:rFonts w:ascii="Arial" w:hAnsi="Arial" w:cs="Arial"/>
                              <w:b/>
                              <w:sz w:val="20"/>
                              <w:szCs w:val="20"/>
                            </w:rPr>
                          </w:pPr>
                          <w:r w:rsidRPr="00695256">
                            <w:rPr>
                              <w:rFonts w:ascii="Arial" w:hAnsi="Arial" w:cs="Arial"/>
                              <w:b/>
                              <w:sz w:val="20"/>
                              <w:szCs w:val="20"/>
                            </w:rPr>
                            <w:t>W OPOLU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EFCD3" id="_x0000_t202" coordsize="21600,21600" o:spt="202" path="m,l,21600r21600,l21600,xe">
              <v:stroke joinstyle="miter"/>
              <v:path gradientshapeok="t" o:connecttype="rect"/>
            </v:shapetype>
            <v:shape id="Pole tekstowe 2" o:spid="_x0000_s1026" type="#_x0000_t202" style="position:absolute;margin-left:91.85pt;margin-top:-27.2pt;width:149.5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" strokecolor="white">
              <v:textbox>
                <w:txbxContent>
                  <w:p w14:paraId="2B13E1A2" w14:textId="77777777" w:rsidR="00A70944" w:rsidRPr="00695256" w:rsidRDefault="00A70944" w:rsidP="00A70944">
                    <w:pPr>
                      <w:jc w:val="center"/>
                      <w:rPr>
                        <w:rFonts w:ascii="Arial" w:hAnsi="Arial" w:cs="Arial"/>
                        <w:b/>
                        <w:sz w:val="20"/>
                        <w:szCs w:val="20"/>
                      </w:rPr>
                    </w:pPr>
                    <w:r w:rsidRPr="00695256">
                      <w:rPr>
                        <w:rFonts w:ascii="Arial" w:hAnsi="Arial" w:cs="Arial"/>
                        <w:b/>
                        <w:sz w:val="20"/>
                        <w:szCs w:val="20"/>
                      </w:rPr>
                      <w:t>MIEJSKI ZARZĄD DRÓG</w:t>
                    </w:r>
                  </w:p>
                  <w:p w14:paraId="34C3CCFC" w14:textId="77777777" w:rsidR="00A70944" w:rsidRPr="00695256" w:rsidRDefault="00A70944" w:rsidP="00A70944">
                    <w:pPr>
                      <w:jc w:val="center"/>
                      <w:rPr>
                        <w:rFonts w:ascii="Arial" w:hAnsi="Arial" w:cs="Arial"/>
                        <w:b/>
                        <w:sz w:val="20"/>
                        <w:szCs w:val="20"/>
                      </w:rPr>
                    </w:pPr>
                    <w:r w:rsidRPr="00695256">
                      <w:rPr>
                        <w:rFonts w:ascii="Arial" w:hAnsi="Arial" w:cs="Arial"/>
                        <w:b/>
                        <w:sz w:val="20"/>
                        <w:szCs w:val="20"/>
                      </w:rPr>
                      <w:t>W OPOLU</w:t>
                    </w:r>
                  </w:p>
                </w:txbxContent>
              </v:textbox>
            </v:shape>
          </w:pict>
        </mc:Fallback>
      </mc:AlternateContent>
    </w:r>
    <w:r>
      <w:rPr>
        <w:noProof/>
      </w:rPr>
      <w:drawing>
        <wp:anchor distT="0" distB="0" distL="114300" distR="114300" simplePos="0" relativeHeight="251659264" behindDoc="1" locked="0" layoutInCell="1" allowOverlap="1" wp14:anchorId="78F51C15" wp14:editId="4D3D35D0">
          <wp:simplePos x="0" y="0"/>
          <wp:positionH relativeFrom="column">
            <wp:posOffset>5825</wp:posOffset>
          </wp:positionH>
          <wp:positionV relativeFrom="paragraph">
            <wp:posOffset>-516199</wp:posOffset>
          </wp:positionV>
          <wp:extent cx="906780" cy="750570"/>
          <wp:effectExtent l="0" t="0" r="7620" b="0"/>
          <wp:wrapTight wrapText="bothSides">
            <wp:wrapPolygon edited="0">
              <wp:start x="0" y="0"/>
              <wp:lineTo x="0" y="20832"/>
              <wp:lineTo x="21328" y="20832"/>
              <wp:lineTo x="21328" y="0"/>
              <wp:lineTo x="0" y="0"/>
            </wp:wrapPolygon>
          </wp:wrapTight>
          <wp:docPr id="20" name="Obraz 20" descr="Opis: http://www.mzd.opole.pl/wp-content/uploads/2013/01/mz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mzd.opole.pl/wp-content/uploads/2013/01/mzd_logo.png"/>
                  <pic:cNvPicPr>
                    <a:picLocks noChangeAspect="1" noChangeArrowheads="1"/>
                  </pic:cNvPicPr>
                </pic:nvPicPr>
                <pic:blipFill>
                  <a:blip r:embed="rId2">
                    <a:extLst>
                      <a:ext uri="{28A0092B-C50C-407E-A947-70E740481C1C}">
                        <a14:useLocalDpi xmlns:a14="http://schemas.microsoft.com/office/drawing/2010/main" val="0"/>
                      </a:ext>
                    </a:extLst>
                  </a:blip>
                  <a:srcRect r="78282"/>
                  <a:stretch>
                    <a:fillRect/>
                  </a:stretch>
                </pic:blipFill>
                <pic:spPr bwMode="auto">
                  <a:xfrm>
                    <a:off x="0" y="0"/>
                    <a:ext cx="906780" cy="750570"/>
                  </a:xfrm>
                  <a:prstGeom prst="rect">
                    <a:avLst/>
                  </a:prstGeom>
                  <a:noFill/>
                </pic:spPr>
              </pic:pic>
            </a:graphicData>
          </a:graphic>
          <wp14:sizeRelH relativeFrom="page">
            <wp14:pctWidth>0</wp14:pctWidth>
          </wp14:sizeRelH>
          <wp14:sizeRelV relativeFrom="page">
            <wp14:pctHeight>0</wp14:pctHeight>
          </wp14:sizeRelV>
        </wp:anchor>
      </w:drawing>
    </w:r>
  </w:p>
  <w:p w14:paraId="2992AEEA" w14:textId="77777777" w:rsidR="00A70944" w:rsidRPr="00A70944" w:rsidRDefault="00A70944" w:rsidP="00A709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singleLevel"/>
    <w:tmpl w:val="00000021"/>
    <w:name w:val="WW8Num33"/>
    <w:lvl w:ilvl="0">
      <w:start w:val="1"/>
      <w:numFmt w:val="lowerLetter"/>
      <w:lvlText w:val="%1)"/>
      <w:lvlJc w:val="left"/>
      <w:pPr>
        <w:tabs>
          <w:tab w:val="num" w:pos="0"/>
        </w:tabs>
        <w:ind w:left="1021" w:hanging="341"/>
      </w:pPr>
      <w:rPr>
        <w:rFonts w:cs="Times New Roman"/>
      </w:rPr>
    </w:lvl>
  </w:abstractNum>
  <w:abstractNum w:abstractNumId="1" w15:restartNumberingAfterBreak="0">
    <w:nsid w:val="01293259"/>
    <w:multiLevelType w:val="hybridMultilevel"/>
    <w:tmpl w:val="1EF60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E019A5"/>
    <w:multiLevelType w:val="multilevel"/>
    <w:tmpl w:val="9F08788A"/>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0E96323"/>
    <w:multiLevelType w:val="hybridMultilevel"/>
    <w:tmpl w:val="F3269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9286C"/>
    <w:multiLevelType w:val="hybridMultilevel"/>
    <w:tmpl w:val="E7984354"/>
    <w:lvl w:ilvl="0" w:tplc="B498D6A0">
      <w:start w:val="1"/>
      <w:numFmt w:val="decimal"/>
      <w:lvlText w:val="%1)"/>
      <w:lvlJc w:val="left"/>
      <w:pPr>
        <w:ind w:left="729" w:hanging="360"/>
      </w:pPr>
      <w:rPr>
        <w:rFonts w:hint="default"/>
      </w:rPr>
    </w:lvl>
    <w:lvl w:ilvl="1" w:tplc="A838DEA6">
      <w:start w:val="1"/>
      <w:numFmt w:val="lowerLetter"/>
      <w:lvlText w:val="%2)"/>
      <w:lvlJc w:val="left"/>
      <w:pPr>
        <w:ind w:left="1449" w:hanging="360"/>
      </w:pPr>
      <w:rPr>
        <w:rFonts w:hint="default"/>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6" w15:restartNumberingAfterBreak="0">
    <w:nsid w:val="1B9F4F66"/>
    <w:multiLevelType w:val="hybridMultilevel"/>
    <w:tmpl w:val="7AB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B3C7D"/>
    <w:multiLevelType w:val="hybridMultilevel"/>
    <w:tmpl w:val="7222FF4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590098"/>
    <w:multiLevelType w:val="hybridMultilevel"/>
    <w:tmpl w:val="19FC4AFE"/>
    <w:lvl w:ilvl="0" w:tplc="FFC85A38">
      <w:start w:val="1"/>
      <w:numFmt w:val="decimal"/>
      <w:lvlText w:val="%1)"/>
      <w:lvlJc w:val="left"/>
      <w:pPr>
        <w:tabs>
          <w:tab w:val="num" w:pos="360"/>
        </w:tabs>
        <w:ind w:left="360" w:hanging="360"/>
      </w:pPr>
      <w:rPr>
        <w:rFonts w:cs="Times New Roman" w:hint="default"/>
        <w:b w:val="0"/>
        <w:i w:val="0"/>
      </w:rPr>
    </w:lvl>
    <w:lvl w:ilvl="1" w:tplc="43C2D220">
      <w:start w:val="1"/>
      <w:numFmt w:val="decimal"/>
      <w:lvlText w:val="%2)"/>
      <w:lvlJc w:val="left"/>
      <w:pPr>
        <w:tabs>
          <w:tab w:val="num" w:pos="928"/>
        </w:tabs>
        <w:ind w:left="928" w:hanging="360"/>
      </w:pPr>
      <w:rPr>
        <w:rFonts w:ascii="Arial" w:hAnsi="Arial" w:cs="Arial" w:hint="default"/>
        <w:b w:val="0"/>
        <w:strike w:val="0"/>
        <w:sz w:val="16"/>
        <w:szCs w:val="16"/>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6000566"/>
    <w:multiLevelType w:val="hybridMultilevel"/>
    <w:tmpl w:val="361655E8"/>
    <w:lvl w:ilvl="0" w:tplc="88523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E786">
      <w:start w:val="1"/>
      <w:numFmt w:val="lowerLetter"/>
      <w:lvlText w:val="%2"/>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EEE8A">
      <w:start w:val="1"/>
      <w:numFmt w:val="lowerLetter"/>
      <w:lvlRestart w:val="0"/>
      <w:lvlText w:val="%3)"/>
      <w:lvlJc w:val="left"/>
      <w:pPr>
        <w:ind w:left="131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A8E4B09A">
      <w:start w:val="1"/>
      <w:numFmt w:val="decimal"/>
      <w:lvlText w:val="%4"/>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84A5A">
      <w:start w:val="1"/>
      <w:numFmt w:val="lowerLetter"/>
      <w:lvlText w:val="%5"/>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6F73E">
      <w:start w:val="1"/>
      <w:numFmt w:val="lowerRoman"/>
      <w:lvlText w:val="%6"/>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2C65E">
      <w:start w:val="1"/>
      <w:numFmt w:val="decimal"/>
      <w:lvlText w:val="%7"/>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A2328">
      <w:start w:val="1"/>
      <w:numFmt w:val="lowerLetter"/>
      <w:lvlText w:val="%8"/>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09178">
      <w:start w:val="1"/>
      <w:numFmt w:val="lowerRoman"/>
      <w:lvlText w:val="%9"/>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144C94"/>
    <w:multiLevelType w:val="hybridMultilevel"/>
    <w:tmpl w:val="22DCA2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608BF"/>
    <w:multiLevelType w:val="hybridMultilevel"/>
    <w:tmpl w:val="FB904AC0"/>
    <w:lvl w:ilvl="0" w:tplc="7C46080C">
      <w:start w:val="1"/>
      <w:numFmt w:val="decimal"/>
      <w:lvlText w:val="%1)"/>
      <w:lvlJc w:val="left"/>
      <w:pPr>
        <w:ind w:left="705"/>
      </w:pPr>
      <w:rPr>
        <w:rFonts w:ascii="Arial" w:eastAsia="Calibri" w:hAnsi="Arial" w:cs="Arial" w:hint="default"/>
        <w:b w:val="0"/>
        <w:i w:val="0"/>
        <w:strike w:val="0"/>
        <w:dstrike w:val="0"/>
        <w:color w:val="000000"/>
        <w:sz w:val="16"/>
        <w:szCs w:val="16"/>
        <w:u w:val="none" w:color="000000"/>
        <w:bdr w:val="none" w:sz="0" w:space="0" w:color="auto"/>
        <w:shd w:val="clear" w:color="auto" w:fill="auto"/>
        <w:vertAlign w:val="baseline"/>
      </w:rPr>
    </w:lvl>
    <w:lvl w:ilvl="1" w:tplc="38BE227A">
      <w:start w:val="1"/>
      <w:numFmt w:val="lowerLetter"/>
      <w:lvlText w:val="%2)"/>
      <w:lvlJc w:val="left"/>
      <w:pPr>
        <w:ind w:left="1776"/>
      </w:pPr>
      <w:rPr>
        <w:rFonts w:ascii="Arial" w:eastAsia="Calibri" w:hAnsi="Arial" w:cs="Arial" w:hint="default"/>
        <w:b w:val="0"/>
        <w:i w:val="0"/>
        <w:strike w:val="0"/>
        <w:dstrike w:val="0"/>
        <w:color w:val="000000"/>
        <w:sz w:val="16"/>
        <w:szCs w:val="16"/>
        <w:u w:val="none" w:color="000000"/>
        <w:bdr w:val="none" w:sz="0" w:space="0" w:color="auto"/>
        <w:shd w:val="clear" w:color="auto" w:fill="auto"/>
        <w:vertAlign w:val="baseline"/>
      </w:rPr>
    </w:lvl>
    <w:lvl w:ilvl="2" w:tplc="7B329140">
      <w:start w:val="1"/>
      <w:numFmt w:val="lowerRoman"/>
      <w:lvlText w:val="%3"/>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BA829E">
      <w:start w:val="1"/>
      <w:numFmt w:val="decimal"/>
      <w:lvlText w:val="%4"/>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4595A">
      <w:start w:val="1"/>
      <w:numFmt w:val="lowerLetter"/>
      <w:lvlText w:val="%5"/>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820B92">
      <w:start w:val="1"/>
      <w:numFmt w:val="lowerRoman"/>
      <w:lvlText w:val="%6"/>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76875E">
      <w:start w:val="1"/>
      <w:numFmt w:val="decimal"/>
      <w:lvlText w:val="%7"/>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D6D34E">
      <w:start w:val="1"/>
      <w:numFmt w:val="lowerLetter"/>
      <w:lvlText w:val="%8"/>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CF0B0">
      <w:start w:val="1"/>
      <w:numFmt w:val="lowerRoman"/>
      <w:lvlText w:val="%9"/>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98212B"/>
    <w:multiLevelType w:val="hybridMultilevel"/>
    <w:tmpl w:val="37AC35BE"/>
    <w:lvl w:ilvl="0" w:tplc="04150001">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3" w15:restartNumberingAfterBreak="0">
    <w:nsid w:val="32193156"/>
    <w:multiLevelType w:val="hybridMultilevel"/>
    <w:tmpl w:val="FE78F8CE"/>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14" w15:restartNumberingAfterBreak="0">
    <w:nsid w:val="39407AB3"/>
    <w:multiLevelType w:val="hybridMultilevel"/>
    <w:tmpl w:val="8F6EFD6E"/>
    <w:lvl w:ilvl="0" w:tplc="7E9235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32308F"/>
    <w:multiLevelType w:val="hybridMultilevel"/>
    <w:tmpl w:val="53AEC306"/>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41B2136F"/>
    <w:multiLevelType w:val="hybridMultilevel"/>
    <w:tmpl w:val="84AC1F72"/>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7" w15:restartNumberingAfterBreak="0">
    <w:nsid w:val="47F124ED"/>
    <w:multiLevelType w:val="hybridMultilevel"/>
    <w:tmpl w:val="A8A0A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0D10B8"/>
    <w:multiLevelType w:val="hybridMultilevel"/>
    <w:tmpl w:val="21680048"/>
    <w:lvl w:ilvl="0" w:tplc="04150001">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9" w15:restartNumberingAfterBreak="0">
    <w:nsid w:val="4EDC2256"/>
    <w:multiLevelType w:val="hybridMultilevel"/>
    <w:tmpl w:val="AFCA458E"/>
    <w:lvl w:ilvl="0" w:tplc="E6CCA038">
      <w:start w:val="1"/>
      <w:numFmt w:val="decimal"/>
      <w:lvlText w:val="%1)"/>
      <w:lvlJc w:val="left"/>
      <w:pPr>
        <w:ind w:left="3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49E2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C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C6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E8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4C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3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6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3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F815C0"/>
    <w:multiLevelType w:val="hybridMultilevel"/>
    <w:tmpl w:val="170445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4B188B"/>
    <w:multiLevelType w:val="hybridMultilevel"/>
    <w:tmpl w:val="4B8E065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53C35C5"/>
    <w:multiLevelType w:val="hybridMultilevel"/>
    <w:tmpl w:val="540A8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6C7921"/>
    <w:multiLevelType w:val="hybridMultilevel"/>
    <w:tmpl w:val="746CAEA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4" w15:restartNumberingAfterBreak="0">
    <w:nsid w:val="62BB6004"/>
    <w:multiLevelType w:val="hybridMultilevel"/>
    <w:tmpl w:val="76F03C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6D6C9C"/>
    <w:multiLevelType w:val="hybridMultilevel"/>
    <w:tmpl w:val="E7E02B20"/>
    <w:lvl w:ilvl="0" w:tplc="EE7A3CD2">
      <w:start w:val="1"/>
      <w:numFmt w:val="decimal"/>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6C03708B"/>
    <w:multiLevelType w:val="hybridMultilevel"/>
    <w:tmpl w:val="E4702B8E"/>
    <w:lvl w:ilvl="0" w:tplc="200232F6">
      <w:start w:val="1"/>
      <w:numFmt w:val="upperRoman"/>
      <w:lvlText w:val="%1."/>
      <w:lvlJc w:val="right"/>
      <w:pPr>
        <w:ind w:left="1070" w:hanging="360"/>
      </w:pPr>
      <w:rPr>
        <w:b/>
      </w:rPr>
    </w:lvl>
    <w:lvl w:ilvl="1" w:tplc="4B3A475E">
      <w:start w:val="1"/>
      <w:numFmt w:val="lowerLetter"/>
      <w:lvlText w:val="%2."/>
      <w:lvlJc w:val="left"/>
      <w:pPr>
        <w:ind w:left="4320" w:hanging="360"/>
      </w:pPr>
      <w:rPr>
        <w:strike w:val="0"/>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7" w15:restartNumberingAfterBreak="0">
    <w:nsid w:val="73CB759A"/>
    <w:multiLevelType w:val="hybridMultilevel"/>
    <w:tmpl w:val="5672B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C7A8F"/>
    <w:multiLevelType w:val="hybridMultilevel"/>
    <w:tmpl w:val="0AD83CA0"/>
    <w:lvl w:ilvl="0" w:tplc="EF006BEE">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num w:numId="1">
    <w:abstractNumId w:val="14"/>
  </w:num>
  <w:num w:numId="2">
    <w:abstractNumId w:val="25"/>
  </w:num>
  <w:num w:numId="3">
    <w:abstractNumId w:val="21"/>
  </w:num>
  <w:num w:numId="4">
    <w:abstractNumId w:val="28"/>
  </w:num>
  <w:num w:numId="5">
    <w:abstractNumId w:val="5"/>
  </w:num>
  <w:num w:numId="6">
    <w:abstractNumId w:val="17"/>
  </w:num>
  <w:num w:numId="7">
    <w:abstractNumId w:val="1"/>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0"/>
  </w:num>
  <w:num w:numId="18">
    <w:abstractNumId w:val="27"/>
  </w:num>
  <w:num w:numId="19">
    <w:abstractNumId w:val="22"/>
  </w:num>
  <w:num w:numId="20">
    <w:abstractNumId w:val="12"/>
  </w:num>
  <w:num w:numId="21">
    <w:abstractNumId w:val="13"/>
  </w:num>
  <w:num w:numId="22">
    <w:abstractNumId w:val="15"/>
  </w:num>
  <w:num w:numId="23">
    <w:abstractNumId w:val="6"/>
  </w:num>
  <w:num w:numId="24">
    <w:abstractNumId w:val="10"/>
  </w:num>
  <w:num w:numId="25">
    <w:abstractNumId w:val="24"/>
  </w:num>
  <w:num w:numId="26">
    <w:abstractNumId w:val="20"/>
  </w:num>
  <w:num w:numId="27">
    <w:abstractNumId w:val="4"/>
  </w:num>
  <w:num w:numId="28">
    <w:abstractNumId w:val="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E6"/>
    <w:rsid w:val="000014D7"/>
    <w:rsid w:val="00003302"/>
    <w:rsid w:val="00003814"/>
    <w:rsid w:val="00004991"/>
    <w:rsid w:val="0000602B"/>
    <w:rsid w:val="00011B99"/>
    <w:rsid w:val="00012B52"/>
    <w:rsid w:val="00016C3B"/>
    <w:rsid w:val="00021FD1"/>
    <w:rsid w:val="00023AB1"/>
    <w:rsid w:val="00024560"/>
    <w:rsid w:val="0002574C"/>
    <w:rsid w:val="00025EF1"/>
    <w:rsid w:val="00027C30"/>
    <w:rsid w:val="0003036F"/>
    <w:rsid w:val="0003058D"/>
    <w:rsid w:val="00034688"/>
    <w:rsid w:val="00035A23"/>
    <w:rsid w:val="00036876"/>
    <w:rsid w:val="00036C2A"/>
    <w:rsid w:val="00037105"/>
    <w:rsid w:val="000377DF"/>
    <w:rsid w:val="000423CE"/>
    <w:rsid w:val="00044937"/>
    <w:rsid w:val="00047565"/>
    <w:rsid w:val="00050BA7"/>
    <w:rsid w:val="00051122"/>
    <w:rsid w:val="00055EF8"/>
    <w:rsid w:val="00060032"/>
    <w:rsid w:val="0006032D"/>
    <w:rsid w:val="00062059"/>
    <w:rsid w:val="0006583A"/>
    <w:rsid w:val="00066C69"/>
    <w:rsid w:val="00073077"/>
    <w:rsid w:val="0007656B"/>
    <w:rsid w:val="00076E84"/>
    <w:rsid w:val="000776A5"/>
    <w:rsid w:val="00077CCE"/>
    <w:rsid w:val="00077F56"/>
    <w:rsid w:val="00080E29"/>
    <w:rsid w:val="0008291D"/>
    <w:rsid w:val="000871A4"/>
    <w:rsid w:val="000954BD"/>
    <w:rsid w:val="00095765"/>
    <w:rsid w:val="0009781A"/>
    <w:rsid w:val="000A2524"/>
    <w:rsid w:val="000A3BCD"/>
    <w:rsid w:val="000A6318"/>
    <w:rsid w:val="000B3509"/>
    <w:rsid w:val="000B4057"/>
    <w:rsid w:val="000B511B"/>
    <w:rsid w:val="000B7030"/>
    <w:rsid w:val="000C07FA"/>
    <w:rsid w:val="000C6B2E"/>
    <w:rsid w:val="000D231E"/>
    <w:rsid w:val="000D37F8"/>
    <w:rsid w:val="000D7BF2"/>
    <w:rsid w:val="000E1FE2"/>
    <w:rsid w:val="000E3108"/>
    <w:rsid w:val="000E5A84"/>
    <w:rsid w:val="000E7AFC"/>
    <w:rsid w:val="000F09AA"/>
    <w:rsid w:val="000F1147"/>
    <w:rsid w:val="000F76EB"/>
    <w:rsid w:val="001016FC"/>
    <w:rsid w:val="00101898"/>
    <w:rsid w:val="00101BD7"/>
    <w:rsid w:val="00102153"/>
    <w:rsid w:val="00105702"/>
    <w:rsid w:val="00105B57"/>
    <w:rsid w:val="00105D77"/>
    <w:rsid w:val="00105EB8"/>
    <w:rsid w:val="00110F2B"/>
    <w:rsid w:val="00112870"/>
    <w:rsid w:val="0011562C"/>
    <w:rsid w:val="00116174"/>
    <w:rsid w:val="00116691"/>
    <w:rsid w:val="00116CE3"/>
    <w:rsid w:val="001171F2"/>
    <w:rsid w:val="001172B9"/>
    <w:rsid w:val="001174D1"/>
    <w:rsid w:val="00125D7D"/>
    <w:rsid w:val="00126D19"/>
    <w:rsid w:val="00131444"/>
    <w:rsid w:val="001321F6"/>
    <w:rsid w:val="00137368"/>
    <w:rsid w:val="00141167"/>
    <w:rsid w:val="001444F5"/>
    <w:rsid w:val="00147263"/>
    <w:rsid w:val="00150232"/>
    <w:rsid w:val="001529AF"/>
    <w:rsid w:val="00153F5E"/>
    <w:rsid w:val="001570AB"/>
    <w:rsid w:val="00160106"/>
    <w:rsid w:val="00160184"/>
    <w:rsid w:val="00163872"/>
    <w:rsid w:val="0016467B"/>
    <w:rsid w:val="00164A27"/>
    <w:rsid w:val="001653D2"/>
    <w:rsid w:val="00166042"/>
    <w:rsid w:val="00166631"/>
    <w:rsid w:val="00172E3C"/>
    <w:rsid w:val="00174433"/>
    <w:rsid w:val="00174F17"/>
    <w:rsid w:val="00175E2B"/>
    <w:rsid w:val="00175FA9"/>
    <w:rsid w:val="0017608E"/>
    <w:rsid w:val="00180954"/>
    <w:rsid w:val="00183F6A"/>
    <w:rsid w:val="00191448"/>
    <w:rsid w:val="00191EEE"/>
    <w:rsid w:val="00192E5F"/>
    <w:rsid w:val="00192F84"/>
    <w:rsid w:val="0019412F"/>
    <w:rsid w:val="001A2948"/>
    <w:rsid w:val="001A2A43"/>
    <w:rsid w:val="001A49AD"/>
    <w:rsid w:val="001B1785"/>
    <w:rsid w:val="001B1C75"/>
    <w:rsid w:val="001B1F0F"/>
    <w:rsid w:val="001B2AB4"/>
    <w:rsid w:val="001C2051"/>
    <w:rsid w:val="001C312B"/>
    <w:rsid w:val="001C4C73"/>
    <w:rsid w:val="001C6617"/>
    <w:rsid w:val="001C79A8"/>
    <w:rsid w:val="001D4768"/>
    <w:rsid w:val="001D5E84"/>
    <w:rsid w:val="001D60A0"/>
    <w:rsid w:val="001E5DAA"/>
    <w:rsid w:val="001E6FEB"/>
    <w:rsid w:val="001F41C3"/>
    <w:rsid w:val="001F6135"/>
    <w:rsid w:val="00206836"/>
    <w:rsid w:val="00212543"/>
    <w:rsid w:val="00212C73"/>
    <w:rsid w:val="00212D7F"/>
    <w:rsid w:val="00213457"/>
    <w:rsid w:val="0021431F"/>
    <w:rsid w:val="0021449D"/>
    <w:rsid w:val="00215E14"/>
    <w:rsid w:val="002164CC"/>
    <w:rsid w:val="002179DC"/>
    <w:rsid w:val="00221BF6"/>
    <w:rsid w:val="00221F54"/>
    <w:rsid w:val="00223F33"/>
    <w:rsid w:val="0022547D"/>
    <w:rsid w:val="0022712C"/>
    <w:rsid w:val="002271F4"/>
    <w:rsid w:val="002272FD"/>
    <w:rsid w:val="00231180"/>
    <w:rsid w:val="002326C9"/>
    <w:rsid w:val="00234514"/>
    <w:rsid w:val="0023579A"/>
    <w:rsid w:val="002450D6"/>
    <w:rsid w:val="002503BE"/>
    <w:rsid w:val="00250562"/>
    <w:rsid w:val="00253A7A"/>
    <w:rsid w:val="002614EA"/>
    <w:rsid w:val="0026212D"/>
    <w:rsid w:val="00266074"/>
    <w:rsid w:val="00266326"/>
    <w:rsid w:val="0027130D"/>
    <w:rsid w:val="0028099E"/>
    <w:rsid w:val="00282316"/>
    <w:rsid w:val="00284572"/>
    <w:rsid w:val="0028504E"/>
    <w:rsid w:val="00291E5C"/>
    <w:rsid w:val="0029213A"/>
    <w:rsid w:val="00295938"/>
    <w:rsid w:val="00295A7E"/>
    <w:rsid w:val="002A0BB2"/>
    <w:rsid w:val="002A5B92"/>
    <w:rsid w:val="002A74F9"/>
    <w:rsid w:val="002B05DD"/>
    <w:rsid w:val="002B1E02"/>
    <w:rsid w:val="002B3BD7"/>
    <w:rsid w:val="002C52B1"/>
    <w:rsid w:val="002C5A82"/>
    <w:rsid w:val="002C7532"/>
    <w:rsid w:val="002D2FBD"/>
    <w:rsid w:val="002D3B2C"/>
    <w:rsid w:val="002E2836"/>
    <w:rsid w:val="002E2C43"/>
    <w:rsid w:val="002E3036"/>
    <w:rsid w:val="002E5C16"/>
    <w:rsid w:val="002F0311"/>
    <w:rsid w:val="002F1347"/>
    <w:rsid w:val="002F296C"/>
    <w:rsid w:val="002F448C"/>
    <w:rsid w:val="002F6312"/>
    <w:rsid w:val="00301FB6"/>
    <w:rsid w:val="00304BD6"/>
    <w:rsid w:val="003054D1"/>
    <w:rsid w:val="0031304A"/>
    <w:rsid w:val="00313CFE"/>
    <w:rsid w:val="0031440C"/>
    <w:rsid w:val="00317959"/>
    <w:rsid w:val="00317DE0"/>
    <w:rsid w:val="00325E6C"/>
    <w:rsid w:val="00326BC2"/>
    <w:rsid w:val="003307B8"/>
    <w:rsid w:val="0033478F"/>
    <w:rsid w:val="00344D8D"/>
    <w:rsid w:val="00345530"/>
    <w:rsid w:val="00345ED4"/>
    <w:rsid w:val="00352315"/>
    <w:rsid w:val="00352A27"/>
    <w:rsid w:val="00352A56"/>
    <w:rsid w:val="003538C3"/>
    <w:rsid w:val="00355B46"/>
    <w:rsid w:val="00356BB6"/>
    <w:rsid w:val="00356ED6"/>
    <w:rsid w:val="00356F90"/>
    <w:rsid w:val="0036408C"/>
    <w:rsid w:val="003661DD"/>
    <w:rsid w:val="003701FB"/>
    <w:rsid w:val="00370805"/>
    <w:rsid w:val="00370EA4"/>
    <w:rsid w:val="0037137F"/>
    <w:rsid w:val="00374FB6"/>
    <w:rsid w:val="003756D6"/>
    <w:rsid w:val="00377131"/>
    <w:rsid w:val="00380A7B"/>
    <w:rsid w:val="003827BE"/>
    <w:rsid w:val="00383456"/>
    <w:rsid w:val="00385B7A"/>
    <w:rsid w:val="003878B4"/>
    <w:rsid w:val="00390165"/>
    <w:rsid w:val="00391BBC"/>
    <w:rsid w:val="00391D79"/>
    <w:rsid w:val="00393629"/>
    <w:rsid w:val="003940AA"/>
    <w:rsid w:val="003A0A10"/>
    <w:rsid w:val="003A5184"/>
    <w:rsid w:val="003A78A9"/>
    <w:rsid w:val="003A7EB1"/>
    <w:rsid w:val="003B1A48"/>
    <w:rsid w:val="003B24D5"/>
    <w:rsid w:val="003B2CD5"/>
    <w:rsid w:val="003B53FD"/>
    <w:rsid w:val="003B706C"/>
    <w:rsid w:val="003C06DF"/>
    <w:rsid w:val="003C26DE"/>
    <w:rsid w:val="003C2D36"/>
    <w:rsid w:val="003C41CB"/>
    <w:rsid w:val="003D19DD"/>
    <w:rsid w:val="003D207C"/>
    <w:rsid w:val="003D331E"/>
    <w:rsid w:val="003D5B44"/>
    <w:rsid w:val="003E247A"/>
    <w:rsid w:val="003E2EB9"/>
    <w:rsid w:val="003E4F36"/>
    <w:rsid w:val="003E5AED"/>
    <w:rsid w:val="003E5E95"/>
    <w:rsid w:val="003E6E38"/>
    <w:rsid w:val="003F07E5"/>
    <w:rsid w:val="003F24DA"/>
    <w:rsid w:val="003F2CDC"/>
    <w:rsid w:val="003F4ECC"/>
    <w:rsid w:val="003F7F48"/>
    <w:rsid w:val="00401FF8"/>
    <w:rsid w:val="00402408"/>
    <w:rsid w:val="004039F4"/>
    <w:rsid w:val="00406DFB"/>
    <w:rsid w:val="00407872"/>
    <w:rsid w:val="00415F67"/>
    <w:rsid w:val="00420224"/>
    <w:rsid w:val="004211AF"/>
    <w:rsid w:val="004225A5"/>
    <w:rsid w:val="004229BA"/>
    <w:rsid w:val="0042393B"/>
    <w:rsid w:val="004277D9"/>
    <w:rsid w:val="00427D9E"/>
    <w:rsid w:val="00431D87"/>
    <w:rsid w:val="00433751"/>
    <w:rsid w:val="00437FF1"/>
    <w:rsid w:val="00440064"/>
    <w:rsid w:val="004424EC"/>
    <w:rsid w:val="00442B70"/>
    <w:rsid w:val="004441EF"/>
    <w:rsid w:val="00445C20"/>
    <w:rsid w:val="0044662D"/>
    <w:rsid w:val="00447363"/>
    <w:rsid w:val="00447E19"/>
    <w:rsid w:val="00450B20"/>
    <w:rsid w:val="00450CF7"/>
    <w:rsid w:val="00451568"/>
    <w:rsid w:val="0045174C"/>
    <w:rsid w:val="0045461E"/>
    <w:rsid w:val="00454921"/>
    <w:rsid w:val="00454DF8"/>
    <w:rsid w:val="00457239"/>
    <w:rsid w:val="00460674"/>
    <w:rsid w:val="004607CE"/>
    <w:rsid w:val="00461DB7"/>
    <w:rsid w:val="004642D7"/>
    <w:rsid w:val="00466C01"/>
    <w:rsid w:val="0046725E"/>
    <w:rsid w:val="004723C0"/>
    <w:rsid w:val="004731DF"/>
    <w:rsid w:val="00473595"/>
    <w:rsid w:val="00473ACA"/>
    <w:rsid w:val="00474679"/>
    <w:rsid w:val="00474A1F"/>
    <w:rsid w:val="00476B7A"/>
    <w:rsid w:val="0048031E"/>
    <w:rsid w:val="0048258C"/>
    <w:rsid w:val="00483527"/>
    <w:rsid w:val="004839E7"/>
    <w:rsid w:val="00484B89"/>
    <w:rsid w:val="00484C31"/>
    <w:rsid w:val="004875BE"/>
    <w:rsid w:val="00492C22"/>
    <w:rsid w:val="00492D6C"/>
    <w:rsid w:val="00493E38"/>
    <w:rsid w:val="00493FB5"/>
    <w:rsid w:val="0049709F"/>
    <w:rsid w:val="0049716C"/>
    <w:rsid w:val="004A1AED"/>
    <w:rsid w:val="004A208E"/>
    <w:rsid w:val="004A2975"/>
    <w:rsid w:val="004A3606"/>
    <w:rsid w:val="004A45CB"/>
    <w:rsid w:val="004A53BC"/>
    <w:rsid w:val="004B4199"/>
    <w:rsid w:val="004B7EE6"/>
    <w:rsid w:val="004C7304"/>
    <w:rsid w:val="004C7B89"/>
    <w:rsid w:val="004D2640"/>
    <w:rsid w:val="004D48DE"/>
    <w:rsid w:val="004D5265"/>
    <w:rsid w:val="004E1748"/>
    <w:rsid w:val="004F11F0"/>
    <w:rsid w:val="004F23F6"/>
    <w:rsid w:val="004F3DF2"/>
    <w:rsid w:val="004F4ACA"/>
    <w:rsid w:val="004F51FC"/>
    <w:rsid w:val="004F53F5"/>
    <w:rsid w:val="004F773D"/>
    <w:rsid w:val="004F7CAD"/>
    <w:rsid w:val="00500B31"/>
    <w:rsid w:val="005063FC"/>
    <w:rsid w:val="00511EC4"/>
    <w:rsid w:val="00512041"/>
    <w:rsid w:val="005142A1"/>
    <w:rsid w:val="00516DE0"/>
    <w:rsid w:val="005170FD"/>
    <w:rsid w:val="0051766B"/>
    <w:rsid w:val="005222BE"/>
    <w:rsid w:val="00523A67"/>
    <w:rsid w:val="005240B5"/>
    <w:rsid w:val="00524A95"/>
    <w:rsid w:val="00527275"/>
    <w:rsid w:val="0053305D"/>
    <w:rsid w:val="00533D78"/>
    <w:rsid w:val="00534854"/>
    <w:rsid w:val="005360D3"/>
    <w:rsid w:val="005378D4"/>
    <w:rsid w:val="0054014D"/>
    <w:rsid w:val="00540758"/>
    <w:rsid w:val="005420D6"/>
    <w:rsid w:val="00543AD1"/>
    <w:rsid w:val="005440BA"/>
    <w:rsid w:val="00544652"/>
    <w:rsid w:val="00546280"/>
    <w:rsid w:val="00546858"/>
    <w:rsid w:val="00550E4A"/>
    <w:rsid w:val="00552300"/>
    <w:rsid w:val="005548EC"/>
    <w:rsid w:val="00554C1C"/>
    <w:rsid w:val="00555372"/>
    <w:rsid w:val="00555C99"/>
    <w:rsid w:val="00555D27"/>
    <w:rsid w:val="00561CCB"/>
    <w:rsid w:val="0056218E"/>
    <w:rsid w:val="00566921"/>
    <w:rsid w:val="00570636"/>
    <w:rsid w:val="00572743"/>
    <w:rsid w:val="00573F2C"/>
    <w:rsid w:val="0058070B"/>
    <w:rsid w:val="005812FE"/>
    <w:rsid w:val="005831CE"/>
    <w:rsid w:val="0058553F"/>
    <w:rsid w:val="005903B2"/>
    <w:rsid w:val="00592108"/>
    <w:rsid w:val="00595212"/>
    <w:rsid w:val="005976CF"/>
    <w:rsid w:val="00597E39"/>
    <w:rsid w:val="005A3714"/>
    <w:rsid w:val="005A4244"/>
    <w:rsid w:val="005B180E"/>
    <w:rsid w:val="005B3CAE"/>
    <w:rsid w:val="005B5615"/>
    <w:rsid w:val="005B726E"/>
    <w:rsid w:val="005B7D80"/>
    <w:rsid w:val="005C2001"/>
    <w:rsid w:val="005C2519"/>
    <w:rsid w:val="005C3A91"/>
    <w:rsid w:val="005D117C"/>
    <w:rsid w:val="005D1303"/>
    <w:rsid w:val="005D3DA4"/>
    <w:rsid w:val="005D6A66"/>
    <w:rsid w:val="005E07BA"/>
    <w:rsid w:val="005E2724"/>
    <w:rsid w:val="005E3E7A"/>
    <w:rsid w:val="005E6FD9"/>
    <w:rsid w:val="005F1A0A"/>
    <w:rsid w:val="005F1AEC"/>
    <w:rsid w:val="005F42CC"/>
    <w:rsid w:val="005F5429"/>
    <w:rsid w:val="005F58A8"/>
    <w:rsid w:val="005F5EAC"/>
    <w:rsid w:val="005F6796"/>
    <w:rsid w:val="005F7404"/>
    <w:rsid w:val="005F7D79"/>
    <w:rsid w:val="00600AFC"/>
    <w:rsid w:val="0060208B"/>
    <w:rsid w:val="0060466F"/>
    <w:rsid w:val="00606895"/>
    <w:rsid w:val="00610228"/>
    <w:rsid w:val="006126B7"/>
    <w:rsid w:val="00616042"/>
    <w:rsid w:val="00620EDB"/>
    <w:rsid w:val="00622670"/>
    <w:rsid w:val="00624E03"/>
    <w:rsid w:val="006261B4"/>
    <w:rsid w:val="00637968"/>
    <w:rsid w:val="006379EB"/>
    <w:rsid w:val="00640159"/>
    <w:rsid w:val="00641571"/>
    <w:rsid w:val="0064317A"/>
    <w:rsid w:val="006431CE"/>
    <w:rsid w:val="00643A16"/>
    <w:rsid w:val="006444BA"/>
    <w:rsid w:val="00646CF2"/>
    <w:rsid w:val="00652E7E"/>
    <w:rsid w:val="00656E5B"/>
    <w:rsid w:val="00657019"/>
    <w:rsid w:val="006571B9"/>
    <w:rsid w:val="00667C0C"/>
    <w:rsid w:val="00670776"/>
    <w:rsid w:val="00671A7E"/>
    <w:rsid w:val="00672A26"/>
    <w:rsid w:val="00673C1B"/>
    <w:rsid w:val="00673C86"/>
    <w:rsid w:val="00676F9B"/>
    <w:rsid w:val="00677B97"/>
    <w:rsid w:val="00681FFF"/>
    <w:rsid w:val="00683970"/>
    <w:rsid w:val="00685106"/>
    <w:rsid w:val="0068676A"/>
    <w:rsid w:val="006908F3"/>
    <w:rsid w:val="0069376B"/>
    <w:rsid w:val="006970E7"/>
    <w:rsid w:val="006A112B"/>
    <w:rsid w:val="006A2CF0"/>
    <w:rsid w:val="006A2CF8"/>
    <w:rsid w:val="006A5BEA"/>
    <w:rsid w:val="006B09F2"/>
    <w:rsid w:val="006B170A"/>
    <w:rsid w:val="006B6D91"/>
    <w:rsid w:val="006B6F97"/>
    <w:rsid w:val="006C1D4A"/>
    <w:rsid w:val="006C4262"/>
    <w:rsid w:val="006D1A28"/>
    <w:rsid w:val="006D20BC"/>
    <w:rsid w:val="006D220A"/>
    <w:rsid w:val="006D2F8D"/>
    <w:rsid w:val="006D60C1"/>
    <w:rsid w:val="006E11AE"/>
    <w:rsid w:val="006E2623"/>
    <w:rsid w:val="0070266B"/>
    <w:rsid w:val="00704F6D"/>
    <w:rsid w:val="00706A77"/>
    <w:rsid w:val="00710E3F"/>
    <w:rsid w:val="00710FF7"/>
    <w:rsid w:val="00711007"/>
    <w:rsid w:val="0071211D"/>
    <w:rsid w:val="00712176"/>
    <w:rsid w:val="0071604A"/>
    <w:rsid w:val="007162FA"/>
    <w:rsid w:val="007211E6"/>
    <w:rsid w:val="00725AFC"/>
    <w:rsid w:val="00725FD9"/>
    <w:rsid w:val="007302E3"/>
    <w:rsid w:val="00730EBF"/>
    <w:rsid w:val="00733200"/>
    <w:rsid w:val="00733C96"/>
    <w:rsid w:val="0073506D"/>
    <w:rsid w:val="00736F75"/>
    <w:rsid w:val="00737D2C"/>
    <w:rsid w:val="00740257"/>
    <w:rsid w:val="00740FF4"/>
    <w:rsid w:val="007474CD"/>
    <w:rsid w:val="0075229B"/>
    <w:rsid w:val="00752F76"/>
    <w:rsid w:val="00753955"/>
    <w:rsid w:val="00753B32"/>
    <w:rsid w:val="007541C8"/>
    <w:rsid w:val="00755AD4"/>
    <w:rsid w:val="00761F5A"/>
    <w:rsid w:val="00762763"/>
    <w:rsid w:val="00764911"/>
    <w:rsid w:val="00764A87"/>
    <w:rsid w:val="007707A0"/>
    <w:rsid w:val="00770C38"/>
    <w:rsid w:val="00770D34"/>
    <w:rsid w:val="007764CB"/>
    <w:rsid w:val="007806F2"/>
    <w:rsid w:val="00782BD9"/>
    <w:rsid w:val="00782DC4"/>
    <w:rsid w:val="007837E4"/>
    <w:rsid w:val="00783CCB"/>
    <w:rsid w:val="00783D6A"/>
    <w:rsid w:val="00786E68"/>
    <w:rsid w:val="007921EA"/>
    <w:rsid w:val="00792204"/>
    <w:rsid w:val="007933CF"/>
    <w:rsid w:val="007A04D4"/>
    <w:rsid w:val="007A5C4C"/>
    <w:rsid w:val="007B0E2F"/>
    <w:rsid w:val="007B5227"/>
    <w:rsid w:val="007B537E"/>
    <w:rsid w:val="007B55F9"/>
    <w:rsid w:val="007B5BFC"/>
    <w:rsid w:val="007B5E92"/>
    <w:rsid w:val="007B6D8E"/>
    <w:rsid w:val="007C10B1"/>
    <w:rsid w:val="007C24DA"/>
    <w:rsid w:val="007C4748"/>
    <w:rsid w:val="007C4D35"/>
    <w:rsid w:val="007D0827"/>
    <w:rsid w:val="007D18DC"/>
    <w:rsid w:val="007D64F7"/>
    <w:rsid w:val="007D7D88"/>
    <w:rsid w:val="007E2EA2"/>
    <w:rsid w:val="007E34F9"/>
    <w:rsid w:val="007E38D6"/>
    <w:rsid w:val="007E3F29"/>
    <w:rsid w:val="007E580F"/>
    <w:rsid w:val="007F12ED"/>
    <w:rsid w:val="007F1774"/>
    <w:rsid w:val="007F181D"/>
    <w:rsid w:val="007F1E6F"/>
    <w:rsid w:val="007F2BC7"/>
    <w:rsid w:val="007F41B4"/>
    <w:rsid w:val="007F5495"/>
    <w:rsid w:val="007F5F96"/>
    <w:rsid w:val="00807EA9"/>
    <w:rsid w:val="00813A3E"/>
    <w:rsid w:val="00815984"/>
    <w:rsid w:val="008166E6"/>
    <w:rsid w:val="00817ECA"/>
    <w:rsid w:val="00823AFC"/>
    <w:rsid w:val="00824AC5"/>
    <w:rsid w:val="008253E2"/>
    <w:rsid w:val="00826769"/>
    <w:rsid w:val="00826E54"/>
    <w:rsid w:val="008311D3"/>
    <w:rsid w:val="0083212A"/>
    <w:rsid w:val="00835727"/>
    <w:rsid w:val="0084002E"/>
    <w:rsid w:val="00843F4D"/>
    <w:rsid w:val="00844E4F"/>
    <w:rsid w:val="00845DBB"/>
    <w:rsid w:val="008475A0"/>
    <w:rsid w:val="008503BF"/>
    <w:rsid w:val="00850C7E"/>
    <w:rsid w:val="008517E7"/>
    <w:rsid w:val="00855C42"/>
    <w:rsid w:val="0086003E"/>
    <w:rsid w:val="00860579"/>
    <w:rsid w:val="0086282B"/>
    <w:rsid w:val="00862C31"/>
    <w:rsid w:val="00862EDF"/>
    <w:rsid w:val="00862F28"/>
    <w:rsid w:val="008643F6"/>
    <w:rsid w:val="00867104"/>
    <w:rsid w:val="00873C80"/>
    <w:rsid w:val="0087471B"/>
    <w:rsid w:val="00874B1F"/>
    <w:rsid w:val="0087602B"/>
    <w:rsid w:val="00876BD4"/>
    <w:rsid w:val="00883A98"/>
    <w:rsid w:val="008851C7"/>
    <w:rsid w:val="008866EA"/>
    <w:rsid w:val="00891F60"/>
    <w:rsid w:val="00892880"/>
    <w:rsid w:val="00893ACA"/>
    <w:rsid w:val="00895CD0"/>
    <w:rsid w:val="0089748A"/>
    <w:rsid w:val="008A044B"/>
    <w:rsid w:val="008A2EA3"/>
    <w:rsid w:val="008A36BC"/>
    <w:rsid w:val="008A3FB1"/>
    <w:rsid w:val="008A3FF3"/>
    <w:rsid w:val="008A48F6"/>
    <w:rsid w:val="008A74E6"/>
    <w:rsid w:val="008B0AB2"/>
    <w:rsid w:val="008B473C"/>
    <w:rsid w:val="008B4C7B"/>
    <w:rsid w:val="008B5197"/>
    <w:rsid w:val="008B6D07"/>
    <w:rsid w:val="008B7BE0"/>
    <w:rsid w:val="008C1EEE"/>
    <w:rsid w:val="008C2B33"/>
    <w:rsid w:val="008D0387"/>
    <w:rsid w:val="008D139B"/>
    <w:rsid w:val="008D6DE7"/>
    <w:rsid w:val="008E0280"/>
    <w:rsid w:val="008E0CA2"/>
    <w:rsid w:val="008E0F2D"/>
    <w:rsid w:val="008E1061"/>
    <w:rsid w:val="008E1229"/>
    <w:rsid w:val="008E4B4D"/>
    <w:rsid w:val="008E4FE4"/>
    <w:rsid w:val="008E6908"/>
    <w:rsid w:val="008E6B80"/>
    <w:rsid w:val="008F033D"/>
    <w:rsid w:val="008F22BD"/>
    <w:rsid w:val="00902E84"/>
    <w:rsid w:val="00904055"/>
    <w:rsid w:val="00906277"/>
    <w:rsid w:val="009069FF"/>
    <w:rsid w:val="0091152D"/>
    <w:rsid w:val="00912985"/>
    <w:rsid w:val="009154D4"/>
    <w:rsid w:val="009162BC"/>
    <w:rsid w:val="00916E6E"/>
    <w:rsid w:val="00917053"/>
    <w:rsid w:val="00921408"/>
    <w:rsid w:val="00924CF8"/>
    <w:rsid w:val="00930CB4"/>
    <w:rsid w:val="009322E3"/>
    <w:rsid w:val="0093483D"/>
    <w:rsid w:val="009352C6"/>
    <w:rsid w:val="00935380"/>
    <w:rsid w:val="0093542F"/>
    <w:rsid w:val="0094142A"/>
    <w:rsid w:val="009441E4"/>
    <w:rsid w:val="00953AF9"/>
    <w:rsid w:val="009576AF"/>
    <w:rsid w:val="00961BE5"/>
    <w:rsid w:val="00966402"/>
    <w:rsid w:val="00966F5E"/>
    <w:rsid w:val="00967737"/>
    <w:rsid w:val="00970E67"/>
    <w:rsid w:val="009740FD"/>
    <w:rsid w:val="009748AB"/>
    <w:rsid w:val="00976BD8"/>
    <w:rsid w:val="00983228"/>
    <w:rsid w:val="00983DFA"/>
    <w:rsid w:val="00983EFF"/>
    <w:rsid w:val="00985A2F"/>
    <w:rsid w:val="009878F5"/>
    <w:rsid w:val="00987CCB"/>
    <w:rsid w:val="00991EAD"/>
    <w:rsid w:val="00993053"/>
    <w:rsid w:val="009935DC"/>
    <w:rsid w:val="00993631"/>
    <w:rsid w:val="00996FAD"/>
    <w:rsid w:val="0099754A"/>
    <w:rsid w:val="009A0EF6"/>
    <w:rsid w:val="009A1AED"/>
    <w:rsid w:val="009A2C99"/>
    <w:rsid w:val="009A4307"/>
    <w:rsid w:val="009A4424"/>
    <w:rsid w:val="009A6721"/>
    <w:rsid w:val="009A6F08"/>
    <w:rsid w:val="009A77C2"/>
    <w:rsid w:val="009B12DA"/>
    <w:rsid w:val="009B17CF"/>
    <w:rsid w:val="009B299C"/>
    <w:rsid w:val="009B462B"/>
    <w:rsid w:val="009B50B1"/>
    <w:rsid w:val="009B6127"/>
    <w:rsid w:val="009B6AA3"/>
    <w:rsid w:val="009C06A7"/>
    <w:rsid w:val="009C0F6E"/>
    <w:rsid w:val="009C612B"/>
    <w:rsid w:val="009D178F"/>
    <w:rsid w:val="009D521C"/>
    <w:rsid w:val="009D6B14"/>
    <w:rsid w:val="009E0267"/>
    <w:rsid w:val="009E178C"/>
    <w:rsid w:val="009E2D16"/>
    <w:rsid w:val="009E32B8"/>
    <w:rsid w:val="009E6D26"/>
    <w:rsid w:val="009F0717"/>
    <w:rsid w:val="009F225F"/>
    <w:rsid w:val="009F706C"/>
    <w:rsid w:val="009F77A4"/>
    <w:rsid w:val="00A05457"/>
    <w:rsid w:val="00A05840"/>
    <w:rsid w:val="00A1142E"/>
    <w:rsid w:val="00A13690"/>
    <w:rsid w:val="00A13EC7"/>
    <w:rsid w:val="00A1654F"/>
    <w:rsid w:val="00A25E62"/>
    <w:rsid w:val="00A26E92"/>
    <w:rsid w:val="00A33C6F"/>
    <w:rsid w:val="00A40BDF"/>
    <w:rsid w:val="00A40D38"/>
    <w:rsid w:val="00A43F20"/>
    <w:rsid w:val="00A44717"/>
    <w:rsid w:val="00A46705"/>
    <w:rsid w:val="00A47227"/>
    <w:rsid w:val="00A51DAF"/>
    <w:rsid w:val="00A5656C"/>
    <w:rsid w:val="00A61125"/>
    <w:rsid w:val="00A62C34"/>
    <w:rsid w:val="00A657D2"/>
    <w:rsid w:val="00A65ABF"/>
    <w:rsid w:val="00A66159"/>
    <w:rsid w:val="00A67DD9"/>
    <w:rsid w:val="00A70944"/>
    <w:rsid w:val="00A72BD8"/>
    <w:rsid w:val="00A7312D"/>
    <w:rsid w:val="00A757AE"/>
    <w:rsid w:val="00A76275"/>
    <w:rsid w:val="00A80796"/>
    <w:rsid w:val="00A808D0"/>
    <w:rsid w:val="00A84A09"/>
    <w:rsid w:val="00A8500E"/>
    <w:rsid w:val="00A958BE"/>
    <w:rsid w:val="00A97231"/>
    <w:rsid w:val="00A977BD"/>
    <w:rsid w:val="00AA020D"/>
    <w:rsid w:val="00AA0A0C"/>
    <w:rsid w:val="00AA6A01"/>
    <w:rsid w:val="00AA7699"/>
    <w:rsid w:val="00AB0BC6"/>
    <w:rsid w:val="00AB1272"/>
    <w:rsid w:val="00AB3FC1"/>
    <w:rsid w:val="00AB5BD1"/>
    <w:rsid w:val="00AB5E10"/>
    <w:rsid w:val="00AC0CB5"/>
    <w:rsid w:val="00AC3E3A"/>
    <w:rsid w:val="00AC70D8"/>
    <w:rsid w:val="00AD0405"/>
    <w:rsid w:val="00AD079F"/>
    <w:rsid w:val="00AD50A4"/>
    <w:rsid w:val="00AD5856"/>
    <w:rsid w:val="00AE42FC"/>
    <w:rsid w:val="00AE5F56"/>
    <w:rsid w:val="00AE69E6"/>
    <w:rsid w:val="00AF1DAC"/>
    <w:rsid w:val="00AF3E9C"/>
    <w:rsid w:val="00AF622D"/>
    <w:rsid w:val="00B019A8"/>
    <w:rsid w:val="00B02387"/>
    <w:rsid w:val="00B043DB"/>
    <w:rsid w:val="00B052BA"/>
    <w:rsid w:val="00B14100"/>
    <w:rsid w:val="00B155BA"/>
    <w:rsid w:val="00B20D12"/>
    <w:rsid w:val="00B23E43"/>
    <w:rsid w:val="00B24F08"/>
    <w:rsid w:val="00B3003E"/>
    <w:rsid w:val="00B32970"/>
    <w:rsid w:val="00B330FA"/>
    <w:rsid w:val="00B344AD"/>
    <w:rsid w:val="00B40271"/>
    <w:rsid w:val="00B42E61"/>
    <w:rsid w:val="00B43005"/>
    <w:rsid w:val="00B44B6A"/>
    <w:rsid w:val="00B45D2C"/>
    <w:rsid w:val="00B5025D"/>
    <w:rsid w:val="00B50E5E"/>
    <w:rsid w:val="00B57BE5"/>
    <w:rsid w:val="00B60CD1"/>
    <w:rsid w:val="00B62861"/>
    <w:rsid w:val="00B6393D"/>
    <w:rsid w:val="00B64A2A"/>
    <w:rsid w:val="00B651E8"/>
    <w:rsid w:val="00B65DC3"/>
    <w:rsid w:val="00B73067"/>
    <w:rsid w:val="00B756AA"/>
    <w:rsid w:val="00B77203"/>
    <w:rsid w:val="00B77EE6"/>
    <w:rsid w:val="00B80853"/>
    <w:rsid w:val="00B8112F"/>
    <w:rsid w:val="00B825ED"/>
    <w:rsid w:val="00B838CB"/>
    <w:rsid w:val="00B83AAE"/>
    <w:rsid w:val="00B847B7"/>
    <w:rsid w:val="00B847F0"/>
    <w:rsid w:val="00B85319"/>
    <w:rsid w:val="00B86C34"/>
    <w:rsid w:val="00B93D07"/>
    <w:rsid w:val="00B93FE8"/>
    <w:rsid w:val="00B94C36"/>
    <w:rsid w:val="00B951FB"/>
    <w:rsid w:val="00B97C69"/>
    <w:rsid w:val="00BA165F"/>
    <w:rsid w:val="00BA1AE5"/>
    <w:rsid w:val="00BA3724"/>
    <w:rsid w:val="00BA7895"/>
    <w:rsid w:val="00BA7CC1"/>
    <w:rsid w:val="00BA7D10"/>
    <w:rsid w:val="00BB50FE"/>
    <w:rsid w:val="00BC085F"/>
    <w:rsid w:val="00BC25C3"/>
    <w:rsid w:val="00BD0424"/>
    <w:rsid w:val="00BD123F"/>
    <w:rsid w:val="00BD3543"/>
    <w:rsid w:val="00BD3AB4"/>
    <w:rsid w:val="00BD3EA9"/>
    <w:rsid w:val="00BD5B6A"/>
    <w:rsid w:val="00BE0D57"/>
    <w:rsid w:val="00BE5335"/>
    <w:rsid w:val="00BE6EEE"/>
    <w:rsid w:val="00BE77EA"/>
    <w:rsid w:val="00BF4EAF"/>
    <w:rsid w:val="00BF6316"/>
    <w:rsid w:val="00BF637E"/>
    <w:rsid w:val="00BF759B"/>
    <w:rsid w:val="00C01302"/>
    <w:rsid w:val="00C02E05"/>
    <w:rsid w:val="00C06AEC"/>
    <w:rsid w:val="00C0770D"/>
    <w:rsid w:val="00C1154C"/>
    <w:rsid w:val="00C1178D"/>
    <w:rsid w:val="00C17C5E"/>
    <w:rsid w:val="00C21255"/>
    <w:rsid w:val="00C2375C"/>
    <w:rsid w:val="00C239EA"/>
    <w:rsid w:val="00C245F4"/>
    <w:rsid w:val="00C2610B"/>
    <w:rsid w:val="00C26C0E"/>
    <w:rsid w:val="00C30B6E"/>
    <w:rsid w:val="00C30BC8"/>
    <w:rsid w:val="00C319A3"/>
    <w:rsid w:val="00C320C3"/>
    <w:rsid w:val="00C357C9"/>
    <w:rsid w:val="00C3652C"/>
    <w:rsid w:val="00C400AC"/>
    <w:rsid w:val="00C41150"/>
    <w:rsid w:val="00C41C8D"/>
    <w:rsid w:val="00C431F7"/>
    <w:rsid w:val="00C4326C"/>
    <w:rsid w:val="00C4389B"/>
    <w:rsid w:val="00C44080"/>
    <w:rsid w:val="00C469C1"/>
    <w:rsid w:val="00C474BF"/>
    <w:rsid w:val="00C52249"/>
    <w:rsid w:val="00C55A2A"/>
    <w:rsid w:val="00C610FB"/>
    <w:rsid w:val="00C61351"/>
    <w:rsid w:val="00C61997"/>
    <w:rsid w:val="00C6379A"/>
    <w:rsid w:val="00C64797"/>
    <w:rsid w:val="00C746EF"/>
    <w:rsid w:val="00C754B9"/>
    <w:rsid w:val="00C763A7"/>
    <w:rsid w:val="00C7764A"/>
    <w:rsid w:val="00C77DCA"/>
    <w:rsid w:val="00C81807"/>
    <w:rsid w:val="00C8216C"/>
    <w:rsid w:val="00C82704"/>
    <w:rsid w:val="00C83431"/>
    <w:rsid w:val="00C839E2"/>
    <w:rsid w:val="00C9188D"/>
    <w:rsid w:val="00C92FA7"/>
    <w:rsid w:val="00C96937"/>
    <w:rsid w:val="00CA0138"/>
    <w:rsid w:val="00CA317E"/>
    <w:rsid w:val="00CA66D3"/>
    <w:rsid w:val="00CA7D77"/>
    <w:rsid w:val="00CB056C"/>
    <w:rsid w:val="00CB6FCE"/>
    <w:rsid w:val="00CC1BF2"/>
    <w:rsid w:val="00CC2349"/>
    <w:rsid w:val="00CC2607"/>
    <w:rsid w:val="00CC342C"/>
    <w:rsid w:val="00CC3F72"/>
    <w:rsid w:val="00CC6E03"/>
    <w:rsid w:val="00CD1C9E"/>
    <w:rsid w:val="00CD2DF9"/>
    <w:rsid w:val="00CE09CE"/>
    <w:rsid w:val="00CE0A60"/>
    <w:rsid w:val="00CE1887"/>
    <w:rsid w:val="00CE5FD1"/>
    <w:rsid w:val="00CF060A"/>
    <w:rsid w:val="00CF1F9B"/>
    <w:rsid w:val="00CF203E"/>
    <w:rsid w:val="00CF63BB"/>
    <w:rsid w:val="00D00944"/>
    <w:rsid w:val="00D0165C"/>
    <w:rsid w:val="00D02BAB"/>
    <w:rsid w:val="00D11733"/>
    <w:rsid w:val="00D168E8"/>
    <w:rsid w:val="00D23324"/>
    <w:rsid w:val="00D23E56"/>
    <w:rsid w:val="00D26B54"/>
    <w:rsid w:val="00D40265"/>
    <w:rsid w:val="00D4026F"/>
    <w:rsid w:val="00D43D43"/>
    <w:rsid w:val="00D54A35"/>
    <w:rsid w:val="00D5557A"/>
    <w:rsid w:val="00D57434"/>
    <w:rsid w:val="00D57639"/>
    <w:rsid w:val="00D57B40"/>
    <w:rsid w:val="00D63D81"/>
    <w:rsid w:val="00D64676"/>
    <w:rsid w:val="00D66239"/>
    <w:rsid w:val="00D703D9"/>
    <w:rsid w:val="00D713A8"/>
    <w:rsid w:val="00D74BCC"/>
    <w:rsid w:val="00D81369"/>
    <w:rsid w:val="00D83AFA"/>
    <w:rsid w:val="00D83BA8"/>
    <w:rsid w:val="00D84E33"/>
    <w:rsid w:val="00D862B6"/>
    <w:rsid w:val="00D9067D"/>
    <w:rsid w:val="00D90BC7"/>
    <w:rsid w:val="00D90EAB"/>
    <w:rsid w:val="00D94BEB"/>
    <w:rsid w:val="00DA561A"/>
    <w:rsid w:val="00DB143E"/>
    <w:rsid w:val="00DB15F9"/>
    <w:rsid w:val="00DB45E9"/>
    <w:rsid w:val="00DB7697"/>
    <w:rsid w:val="00DC1C6B"/>
    <w:rsid w:val="00DC1DBC"/>
    <w:rsid w:val="00DC2C31"/>
    <w:rsid w:val="00DC4315"/>
    <w:rsid w:val="00DC4317"/>
    <w:rsid w:val="00DC4895"/>
    <w:rsid w:val="00DC5900"/>
    <w:rsid w:val="00DC5D41"/>
    <w:rsid w:val="00DD1EE5"/>
    <w:rsid w:val="00DD2913"/>
    <w:rsid w:val="00DD4217"/>
    <w:rsid w:val="00DD5C05"/>
    <w:rsid w:val="00DD7485"/>
    <w:rsid w:val="00DD78F7"/>
    <w:rsid w:val="00DE0915"/>
    <w:rsid w:val="00DE15CA"/>
    <w:rsid w:val="00DE2607"/>
    <w:rsid w:val="00DE3EFD"/>
    <w:rsid w:val="00DE3F64"/>
    <w:rsid w:val="00DE584F"/>
    <w:rsid w:val="00DF0AA6"/>
    <w:rsid w:val="00DF1CCC"/>
    <w:rsid w:val="00DF2247"/>
    <w:rsid w:val="00DF29E6"/>
    <w:rsid w:val="00DF3ED1"/>
    <w:rsid w:val="00DF4D31"/>
    <w:rsid w:val="00DF51B2"/>
    <w:rsid w:val="00DF5D6D"/>
    <w:rsid w:val="00DF7F4B"/>
    <w:rsid w:val="00E04B71"/>
    <w:rsid w:val="00E107E5"/>
    <w:rsid w:val="00E117F1"/>
    <w:rsid w:val="00E11E9A"/>
    <w:rsid w:val="00E13326"/>
    <w:rsid w:val="00E13709"/>
    <w:rsid w:val="00E13CCB"/>
    <w:rsid w:val="00E14924"/>
    <w:rsid w:val="00E22111"/>
    <w:rsid w:val="00E232DE"/>
    <w:rsid w:val="00E30AF3"/>
    <w:rsid w:val="00E32133"/>
    <w:rsid w:val="00E37F03"/>
    <w:rsid w:val="00E43B00"/>
    <w:rsid w:val="00E44330"/>
    <w:rsid w:val="00E533F8"/>
    <w:rsid w:val="00E54644"/>
    <w:rsid w:val="00E57046"/>
    <w:rsid w:val="00E63F45"/>
    <w:rsid w:val="00E651B5"/>
    <w:rsid w:val="00E670B5"/>
    <w:rsid w:val="00E676D9"/>
    <w:rsid w:val="00E72370"/>
    <w:rsid w:val="00E72BB5"/>
    <w:rsid w:val="00E73695"/>
    <w:rsid w:val="00E7506D"/>
    <w:rsid w:val="00E750FA"/>
    <w:rsid w:val="00E770A8"/>
    <w:rsid w:val="00E80659"/>
    <w:rsid w:val="00E80F5A"/>
    <w:rsid w:val="00E833A8"/>
    <w:rsid w:val="00E863FC"/>
    <w:rsid w:val="00E8714D"/>
    <w:rsid w:val="00E910FD"/>
    <w:rsid w:val="00E9397D"/>
    <w:rsid w:val="00E93EB0"/>
    <w:rsid w:val="00E94C57"/>
    <w:rsid w:val="00E9617D"/>
    <w:rsid w:val="00EA0495"/>
    <w:rsid w:val="00EA16D3"/>
    <w:rsid w:val="00EA23C0"/>
    <w:rsid w:val="00EA38C9"/>
    <w:rsid w:val="00EA416E"/>
    <w:rsid w:val="00EA4AB2"/>
    <w:rsid w:val="00EA753B"/>
    <w:rsid w:val="00EB2DF5"/>
    <w:rsid w:val="00EB3E63"/>
    <w:rsid w:val="00EB6761"/>
    <w:rsid w:val="00EB6EBA"/>
    <w:rsid w:val="00EC128E"/>
    <w:rsid w:val="00EC1929"/>
    <w:rsid w:val="00ED17BB"/>
    <w:rsid w:val="00ED1AD1"/>
    <w:rsid w:val="00ED2BF5"/>
    <w:rsid w:val="00ED3A8E"/>
    <w:rsid w:val="00ED5782"/>
    <w:rsid w:val="00EE0B12"/>
    <w:rsid w:val="00EF101E"/>
    <w:rsid w:val="00EF348C"/>
    <w:rsid w:val="00EF3B1B"/>
    <w:rsid w:val="00EF3CC5"/>
    <w:rsid w:val="00EF3E75"/>
    <w:rsid w:val="00EF5385"/>
    <w:rsid w:val="00EF6552"/>
    <w:rsid w:val="00F00070"/>
    <w:rsid w:val="00F00540"/>
    <w:rsid w:val="00F00ACD"/>
    <w:rsid w:val="00F00D5D"/>
    <w:rsid w:val="00F043FC"/>
    <w:rsid w:val="00F0488A"/>
    <w:rsid w:val="00F05430"/>
    <w:rsid w:val="00F0544C"/>
    <w:rsid w:val="00F11702"/>
    <w:rsid w:val="00F14C70"/>
    <w:rsid w:val="00F14E5E"/>
    <w:rsid w:val="00F17EF0"/>
    <w:rsid w:val="00F24018"/>
    <w:rsid w:val="00F3004F"/>
    <w:rsid w:val="00F32040"/>
    <w:rsid w:val="00F35987"/>
    <w:rsid w:val="00F36724"/>
    <w:rsid w:val="00F4172C"/>
    <w:rsid w:val="00F44A56"/>
    <w:rsid w:val="00F45998"/>
    <w:rsid w:val="00F46626"/>
    <w:rsid w:val="00F50076"/>
    <w:rsid w:val="00F512BA"/>
    <w:rsid w:val="00F52803"/>
    <w:rsid w:val="00F548DD"/>
    <w:rsid w:val="00F54923"/>
    <w:rsid w:val="00F608DA"/>
    <w:rsid w:val="00F62209"/>
    <w:rsid w:val="00F63ADA"/>
    <w:rsid w:val="00F65046"/>
    <w:rsid w:val="00F74777"/>
    <w:rsid w:val="00F779E5"/>
    <w:rsid w:val="00F80718"/>
    <w:rsid w:val="00F80E58"/>
    <w:rsid w:val="00F8254A"/>
    <w:rsid w:val="00F841CC"/>
    <w:rsid w:val="00F84792"/>
    <w:rsid w:val="00F87E0A"/>
    <w:rsid w:val="00F914E8"/>
    <w:rsid w:val="00F92018"/>
    <w:rsid w:val="00F9220E"/>
    <w:rsid w:val="00F93F29"/>
    <w:rsid w:val="00FA0FE2"/>
    <w:rsid w:val="00FA7632"/>
    <w:rsid w:val="00FA7733"/>
    <w:rsid w:val="00FB152D"/>
    <w:rsid w:val="00FB1E55"/>
    <w:rsid w:val="00FB1FEA"/>
    <w:rsid w:val="00FB2FC8"/>
    <w:rsid w:val="00FC106D"/>
    <w:rsid w:val="00FC1712"/>
    <w:rsid w:val="00FC2937"/>
    <w:rsid w:val="00FC3180"/>
    <w:rsid w:val="00FC37E0"/>
    <w:rsid w:val="00FC43DE"/>
    <w:rsid w:val="00FD46E3"/>
    <w:rsid w:val="00FD4F42"/>
    <w:rsid w:val="00FD5FB7"/>
    <w:rsid w:val="00FE01D9"/>
    <w:rsid w:val="00FE0B6F"/>
    <w:rsid w:val="00FE12D3"/>
    <w:rsid w:val="00FF0AFD"/>
    <w:rsid w:val="00FF3378"/>
    <w:rsid w:val="00FF38AB"/>
    <w:rsid w:val="00FF3F94"/>
    <w:rsid w:val="00FF66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17B76"/>
  <w15:docId w15:val="{15D917E9-D277-4F6F-A51B-221C8BBC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E6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211E6"/>
    <w:pPr>
      <w:tabs>
        <w:tab w:val="center" w:pos="4536"/>
        <w:tab w:val="right" w:pos="9072"/>
      </w:tabs>
    </w:pPr>
  </w:style>
  <w:style w:type="paragraph" w:styleId="Stopka">
    <w:name w:val="footer"/>
    <w:basedOn w:val="Normalny"/>
    <w:rsid w:val="007211E6"/>
    <w:pPr>
      <w:tabs>
        <w:tab w:val="center" w:pos="4536"/>
        <w:tab w:val="right" w:pos="9072"/>
      </w:tabs>
    </w:pPr>
  </w:style>
  <w:style w:type="paragraph" w:styleId="Tekstdymka">
    <w:name w:val="Balloon Text"/>
    <w:basedOn w:val="Normalny"/>
    <w:semiHidden/>
    <w:rsid w:val="00DB15F9"/>
    <w:rPr>
      <w:rFonts w:ascii="Tahoma" w:hAnsi="Tahoma" w:cs="Tahoma"/>
      <w:sz w:val="16"/>
      <w:szCs w:val="16"/>
    </w:rPr>
  </w:style>
  <w:style w:type="paragraph" w:customStyle="1" w:styleId="Styl">
    <w:name w:val="Styl"/>
    <w:rsid w:val="00BA165F"/>
    <w:pPr>
      <w:widowControl w:val="0"/>
      <w:autoSpaceDE w:val="0"/>
      <w:autoSpaceDN w:val="0"/>
      <w:adjustRightInd w:val="0"/>
      <w:spacing w:after="120" w:line="288" w:lineRule="auto"/>
      <w:ind w:left="357" w:right="6"/>
      <w:jc w:val="both"/>
    </w:pPr>
    <w:rPr>
      <w:rFonts w:ascii="Arial" w:hAnsi="Arial" w:cs="Arial"/>
      <w:sz w:val="24"/>
      <w:szCs w:val="24"/>
    </w:rPr>
  </w:style>
  <w:style w:type="paragraph" w:styleId="Akapitzlist">
    <w:name w:val="List Paragraph"/>
    <w:basedOn w:val="Normalny"/>
    <w:link w:val="AkapitzlistZnak"/>
    <w:uiPriority w:val="99"/>
    <w:qFormat/>
    <w:rsid w:val="00BA165F"/>
    <w:pPr>
      <w:spacing w:line="288" w:lineRule="auto"/>
      <w:ind w:left="720" w:right="6"/>
      <w:contextualSpacing/>
      <w:jc w:val="both"/>
    </w:pPr>
  </w:style>
  <w:style w:type="paragraph" w:styleId="Tekstpodstawowy">
    <w:name w:val="Body Text"/>
    <w:basedOn w:val="Normalny"/>
    <w:link w:val="TekstpodstawowyZnak"/>
    <w:rsid w:val="00B60CD1"/>
    <w:rPr>
      <w:szCs w:val="20"/>
    </w:rPr>
  </w:style>
  <w:style w:type="character" w:customStyle="1" w:styleId="TekstpodstawowyZnak">
    <w:name w:val="Tekst podstawowy Znak"/>
    <w:basedOn w:val="Domylnaczcionkaakapitu"/>
    <w:link w:val="Tekstpodstawowy"/>
    <w:rsid w:val="00B60CD1"/>
    <w:rPr>
      <w:sz w:val="24"/>
    </w:rPr>
  </w:style>
  <w:style w:type="character" w:styleId="Pogrubienie">
    <w:name w:val="Strong"/>
    <w:basedOn w:val="Domylnaczcionkaakapitu"/>
    <w:uiPriority w:val="99"/>
    <w:qFormat/>
    <w:rsid w:val="00EB3E63"/>
    <w:rPr>
      <w:b/>
      <w:bCs/>
    </w:rPr>
  </w:style>
  <w:style w:type="character" w:customStyle="1" w:styleId="apple-converted-space">
    <w:name w:val="apple-converted-space"/>
    <w:basedOn w:val="Domylnaczcionkaakapitu"/>
    <w:rsid w:val="00B838CB"/>
  </w:style>
  <w:style w:type="paragraph" w:styleId="Tekstprzypisukocowego">
    <w:name w:val="endnote text"/>
    <w:basedOn w:val="Normalny"/>
    <w:link w:val="TekstprzypisukocowegoZnak"/>
    <w:semiHidden/>
    <w:unhideWhenUsed/>
    <w:rsid w:val="00D66239"/>
    <w:rPr>
      <w:sz w:val="20"/>
      <w:szCs w:val="20"/>
    </w:rPr>
  </w:style>
  <w:style w:type="character" w:customStyle="1" w:styleId="TekstprzypisukocowegoZnak">
    <w:name w:val="Tekst przypisu końcowego Znak"/>
    <w:basedOn w:val="Domylnaczcionkaakapitu"/>
    <w:link w:val="Tekstprzypisukocowego"/>
    <w:semiHidden/>
    <w:rsid w:val="00D66239"/>
  </w:style>
  <w:style w:type="character" w:styleId="Odwoanieprzypisukocowego">
    <w:name w:val="endnote reference"/>
    <w:basedOn w:val="Domylnaczcionkaakapitu"/>
    <w:semiHidden/>
    <w:unhideWhenUsed/>
    <w:rsid w:val="00D66239"/>
    <w:rPr>
      <w:vertAlign w:val="superscript"/>
    </w:rPr>
  </w:style>
  <w:style w:type="character" w:styleId="Hipercze">
    <w:name w:val="Hyperlink"/>
    <w:basedOn w:val="Domylnaczcionkaakapitu"/>
    <w:unhideWhenUsed/>
    <w:rsid w:val="0045461E"/>
    <w:rPr>
      <w:color w:val="0000FF" w:themeColor="hyperlink"/>
      <w:u w:val="single"/>
    </w:rPr>
  </w:style>
  <w:style w:type="paragraph" w:styleId="Zwykytekst">
    <w:name w:val="Plain Text"/>
    <w:basedOn w:val="Normalny"/>
    <w:link w:val="ZwykytekstZnak"/>
    <w:uiPriority w:val="99"/>
    <w:semiHidden/>
    <w:unhideWhenUsed/>
    <w:rsid w:val="006E11A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E11AE"/>
    <w:rPr>
      <w:rFonts w:ascii="Calibri" w:eastAsiaTheme="minorHAnsi" w:hAnsi="Calibri" w:cstheme="minorBidi"/>
      <w:sz w:val="22"/>
      <w:szCs w:val="21"/>
      <w:lang w:eastAsia="en-US"/>
    </w:rPr>
  </w:style>
  <w:style w:type="character" w:styleId="Odwoaniedokomentarza">
    <w:name w:val="annotation reference"/>
    <w:basedOn w:val="Domylnaczcionkaakapitu"/>
    <w:semiHidden/>
    <w:unhideWhenUsed/>
    <w:rsid w:val="00C02E05"/>
    <w:rPr>
      <w:sz w:val="16"/>
      <w:szCs w:val="16"/>
    </w:rPr>
  </w:style>
  <w:style w:type="paragraph" w:styleId="Tekstkomentarza">
    <w:name w:val="annotation text"/>
    <w:basedOn w:val="Normalny"/>
    <w:link w:val="TekstkomentarzaZnak"/>
    <w:semiHidden/>
    <w:unhideWhenUsed/>
    <w:rsid w:val="00C02E05"/>
    <w:rPr>
      <w:sz w:val="20"/>
      <w:szCs w:val="20"/>
    </w:rPr>
  </w:style>
  <w:style w:type="character" w:customStyle="1" w:styleId="TekstkomentarzaZnak">
    <w:name w:val="Tekst komentarza Znak"/>
    <w:basedOn w:val="Domylnaczcionkaakapitu"/>
    <w:link w:val="Tekstkomentarza"/>
    <w:semiHidden/>
    <w:rsid w:val="00C02E05"/>
  </w:style>
  <w:style w:type="paragraph" w:styleId="Tematkomentarza">
    <w:name w:val="annotation subject"/>
    <w:basedOn w:val="Tekstkomentarza"/>
    <w:next w:val="Tekstkomentarza"/>
    <w:link w:val="TematkomentarzaZnak"/>
    <w:semiHidden/>
    <w:unhideWhenUsed/>
    <w:rsid w:val="00C02E05"/>
    <w:rPr>
      <w:b/>
      <w:bCs/>
    </w:rPr>
  </w:style>
  <w:style w:type="character" w:customStyle="1" w:styleId="TematkomentarzaZnak">
    <w:name w:val="Temat komentarza Znak"/>
    <w:basedOn w:val="TekstkomentarzaZnak"/>
    <w:link w:val="Tematkomentarza"/>
    <w:semiHidden/>
    <w:rsid w:val="00C02E05"/>
    <w:rPr>
      <w:b/>
      <w:bCs/>
    </w:rPr>
  </w:style>
  <w:style w:type="character" w:customStyle="1" w:styleId="AkapitzlistZnak">
    <w:name w:val="Akapit z listą Znak"/>
    <w:link w:val="Akapitzlist"/>
    <w:uiPriority w:val="99"/>
    <w:locked/>
    <w:rsid w:val="0069376B"/>
    <w:rPr>
      <w:sz w:val="24"/>
      <w:szCs w:val="24"/>
    </w:rPr>
  </w:style>
  <w:style w:type="paragraph" w:styleId="NormalnyWeb">
    <w:name w:val="Normal (Web)"/>
    <w:basedOn w:val="Normalny"/>
    <w:uiPriority w:val="99"/>
    <w:unhideWhenUsed/>
    <w:rsid w:val="0042393B"/>
    <w:pPr>
      <w:spacing w:before="100" w:beforeAutospacing="1" w:after="100" w:afterAutospacing="1"/>
    </w:pPr>
  </w:style>
  <w:style w:type="paragraph" w:customStyle="1" w:styleId="p0">
    <w:name w:val="p0"/>
    <w:basedOn w:val="Normalny"/>
    <w:rsid w:val="00E80659"/>
    <w:pPr>
      <w:spacing w:before="100" w:beforeAutospacing="1" w:after="100" w:afterAutospacing="1"/>
    </w:pPr>
  </w:style>
  <w:style w:type="paragraph" w:customStyle="1" w:styleId="Default">
    <w:name w:val="Default"/>
    <w:rsid w:val="00656E5B"/>
    <w:pPr>
      <w:autoSpaceDE w:val="0"/>
      <w:autoSpaceDN w:val="0"/>
      <w:adjustRightInd w:val="0"/>
    </w:pPr>
    <w:rPr>
      <w:rFonts w:ascii="Arial" w:hAnsi="Arial" w:cs="Arial"/>
      <w:color w:val="000000"/>
      <w:sz w:val="24"/>
      <w:szCs w:val="24"/>
    </w:rPr>
  </w:style>
  <w:style w:type="character" w:customStyle="1" w:styleId="st1">
    <w:name w:val="st1"/>
    <w:uiPriority w:val="99"/>
    <w:rsid w:val="00CA66D3"/>
    <w:rPr>
      <w:rFonts w:cs="Times New Roman"/>
    </w:rPr>
  </w:style>
  <w:style w:type="paragraph" w:customStyle="1" w:styleId="Textbody">
    <w:name w:val="Text body"/>
    <w:basedOn w:val="Normalny"/>
    <w:rsid w:val="00CA66D3"/>
    <w:pPr>
      <w:widowControl w:val="0"/>
      <w:suppressAutoHyphens/>
      <w:autoSpaceDN w:val="0"/>
      <w:spacing w:after="120"/>
      <w:textAlignment w:val="baseline"/>
    </w:pPr>
    <w:rPr>
      <w:rFonts w:eastAsia="Andale Sans UI" w:cs="Tahoma"/>
      <w:kern w:val="3"/>
      <w:lang w:val="en-US" w:eastAsia="en-US" w:bidi="en-US"/>
    </w:rPr>
  </w:style>
  <w:style w:type="paragraph" w:styleId="Tekstprzypisudolnego">
    <w:name w:val="footnote text"/>
    <w:basedOn w:val="Normalny"/>
    <w:link w:val="TekstprzypisudolnegoZnak"/>
    <w:uiPriority w:val="99"/>
    <w:unhideWhenUsed/>
    <w:rsid w:val="00CA66D3"/>
    <w:rPr>
      <w:sz w:val="20"/>
      <w:szCs w:val="20"/>
    </w:rPr>
  </w:style>
  <w:style w:type="character" w:customStyle="1" w:styleId="TekstprzypisudolnegoZnak">
    <w:name w:val="Tekst przypisu dolnego Znak"/>
    <w:basedOn w:val="Domylnaczcionkaakapitu"/>
    <w:link w:val="Tekstprzypisudolnego"/>
    <w:uiPriority w:val="99"/>
    <w:rsid w:val="00CA66D3"/>
  </w:style>
  <w:style w:type="character" w:styleId="Odwoanieprzypisudolnego">
    <w:name w:val="footnote reference"/>
    <w:uiPriority w:val="99"/>
    <w:unhideWhenUsed/>
    <w:rsid w:val="00CA66D3"/>
    <w:rPr>
      <w:vertAlign w:val="superscript"/>
    </w:rPr>
  </w:style>
  <w:style w:type="paragraph" w:styleId="Tekstpodstawowywcity3">
    <w:name w:val="Body Text Indent 3"/>
    <w:basedOn w:val="Normalny"/>
    <w:link w:val="Tekstpodstawowywcity3Znak"/>
    <w:semiHidden/>
    <w:unhideWhenUsed/>
    <w:rsid w:val="006A2CF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A2CF8"/>
    <w:rPr>
      <w:sz w:val="16"/>
      <w:szCs w:val="16"/>
    </w:rPr>
  </w:style>
  <w:style w:type="paragraph" w:styleId="Bezodstpw">
    <w:name w:val="No Spacing"/>
    <w:uiPriority w:val="1"/>
    <w:qFormat/>
    <w:rsid w:val="00131444"/>
    <w:rPr>
      <w:sz w:val="24"/>
      <w:szCs w:val="24"/>
    </w:rPr>
  </w:style>
  <w:style w:type="character" w:customStyle="1" w:styleId="NagwekZnak">
    <w:name w:val="Nagłówek Znak"/>
    <w:basedOn w:val="Domylnaczcionkaakapitu"/>
    <w:link w:val="Nagwek"/>
    <w:rsid w:val="00A709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1967">
      <w:bodyDiv w:val="1"/>
      <w:marLeft w:val="0"/>
      <w:marRight w:val="0"/>
      <w:marTop w:val="0"/>
      <w:marBottom w:val="0"/>
      <w:divBdr>
        <w:top w:val="none" w:sz="0" w:space="0" w:color="auto"/>
        <w:left w:val="none" w:sz="0" w:space="0" w:color="auto"/>
        <w:bottom w:val="none" w:sz="0" w:space="0" w:color="auto"/>
        <w:right w:val="none" w:sz="0" w:space="0" w:color="auto"/>
      </w:divBdr>
    </w:div>
    <w:div w:id="111822506">
      <w:bodyDiv w:val="1"/>
      <w:marLeft w:val="0"/>
      <w:marRight w:val="0"/>
      <w:marTop w:val="0"/>
      <w:marBottom w:val="0"/>
      <w:divBdr>
        <w:top w:val="none" w:sz="0" w:space="0" w:color="auto"/>
        <w:left w:val="none" w:sz="0" w:space="0" w:color="auto"/>
        <w:bottom w:val="none" w:sz="0" w:space="0" w:color="auto"/>
        <w:right w:val="none" w:sz="0" w:space="0" w:color="auto"/>
      </w:divBdr>
    </w:div>
    <w:div w:id="125710032">
      <w:bodyDiv w:val="1"/>
      <w:marLeft w:val="0"/>
      <w:marRight w:val="0"/>
      <w:marTop w:val="0"/>
      <w:marBottom w:val="0"/>
      <w:divBdr>
        <w:top w:val="none" w:sz="0" w:space="0" w:color="auto"/>
        <w:left w:val="none" w:sz="0" w:space="0" w:color="auto"/>
        <w:bottom w:val="none" w:sz="0" w:space="0" w:color="auto"/>
        <w:right w:val="none" w:sz="0" w:space="0" w:color="auto"/>
      </w:divBdr>
    </w:div>
    <w:div w:id="127402783">
      <w:bodyDiv w:val="1"/>
      <w:marLeft w:val="0"/>
      <w:marRight w:val="0"/>
      <w:marTop w:val="0"/>
      <w:marBottom w:val="0"/>
      <w:divBdr>
        <w:top w:val="none" w:sz="0" w:space="0" w:color="auto"/>
        <w:left w:val="none" w:sz="0" w:space="0" w:color="auto"/>
        <w:bottom w:val="none" w:sz="0" w:space="0" w:color="auto"/>
        <w:right w:val="none" w:sz="0" w:space="0" w:color="auto"/>
      </w:divBdr>
    </w:div>
    <w:div w:id="131531585">
      <w:bodyDiv w:val="1"/>
      <w:marLeft w:val="0"/>
      <w:marRight w:val="0"/>
      <w:marTop w:val="0"/>
      <w:marBottom w:val="0"/>
      <w:divBdr>
        <w:top w:val="none" w:sz="0" w:space="0" w:color="auto"/>
        <w:left w:val="none" w:sz="0" w:space="0" w:color="auto"/>
        <w:bottom w:val="none" w:sz="0" w:space="0" w:color="auto"/>
        <w:right w:val="none" w:sz="0" w:space="0" w:color="auto"/>
      </w:divBdr>
    </w:div>
    <w:div w:id="198782862">
      <w:bodyDiv w:val="1"/>
      <w:marLeft w:val="0"/>
      <w:marRight w:val="0"/>
      <w:marTop w:val="0"/>
      <w:marBottom w:val="0"/>
      <w:divBdr>
        <w:top w:val="none" w:sz="0" w:space="0" w:color="auto"/>
        <w:left w:val="none" w:sz="0" w:space="0" w:color="auto"/>
        <w:bottom w:val="none" w:sz="0" w:space="0" w:color="auto"/>
        <w:right w:val="none" w:sz="0" w:space="0" w:color="auto"/>
      </w:divBdr>
    </w:div>
    <w:div w:id="200672577">
      <w:bodyDiv w:val="1"/>
      <w:marLeft w:val="0"/>
      <w:marRight w:val="0"/>
      <w:marTop w:val="0"/>
      <w:marBottom w:val="0"/>
      <w:divBdr>
        <w:top w:val="none" w:sz="0" w:space="0" w:color="auto"/>
        <w:left w:val="none" w:sz="0" w:space="0" w:color="auto"/>
        <w:bottom w:val="none" w:sz="0" w:space="0" w:color="auto"/>
        <w:right w:val="none" w:sz="0" w:space="0" w:color="auto"/>
      </w:divBdr>
    </w:div>
    <w:div w:id="204145565">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29539318">
      <w:bodyDiv w:val="1"/>
      <w:marLeft w:val="0"/>
      <w:marRight w:val="0"/>
      <w:marTop w:val="0"/>
      <w:marBottom w:val="0"/>
      <w:divBdr>
        <w:top w:val="none" w:sz="0" w:space="0" w:color="auto"/>
        <w:left w:val="none" w:sz="0" w:space="0" w:color="auto"/>
        <w:bottom w:val="none" w:sz="0" w:space="0" w:color="auto"/>
        <w:right w:val="none" w:sz="0" w:space="0" w:color="auto"/>
      </w:divBdr>
    </w:div>
    <w:div w:id="260262794">
      <w:bodyDiv w:val="1"/>
      <w:marLeft w:val="0"/>
      <w:marRight w:val="0"/>
      <w:marTop w:val="0"/>
      <w:marBottom w:val="0"/>
      <w:divBdr>
        <w:top w:val="none" w:sz="0" w:space="0" w:color="auto"/>
        <w:left w:val="none" w:sz="0" w:space="0" w:color="auto"/>
        <w:bottom w:val="none" w:sz="0" w:space="0" w:color="auto"/>
        <w:right w:val="none" w:sz="0" w:space="0" w:color="auto"/>
      </w:divBdr>
    </w:div>
    <w:div w:id="355815492">
      <w:bodyDiv w:val="1"/>
      <w:marLeft w:val="0"/>
      <w:marRight w:val="0"/>
      <w:marTop w:val="0"/>
      <w:marBottom w:val="0"/>
      <w:divBdr>
        <w:top w:val="none" w:sz="0" w:space="0" w:color="auto"/>
        <w:left w:val="none" w:sz="0" w:space="0" w:color="auto"/>
        <w:bottom w:val="none" w:sz="0" w:space="0" w:color="auto"/>
        <w:right w:val="none" w:sz="0" w:space="0" w:color="auto"/>
      </w:divBdr>
    </w:div>
    <w:div w:id="370762310">
      <w:bodyDiv w:val="1"/>
      <w:marLeft w:val="0"/>
      <w:marRight w:val="0"/>
      <w:marTop w:val="0"/>
      <w:marBottom w:val="0"/>
      <w:divBdr>
        <w:top w:val="none" w:sz="0" w:space="0" w:color="auto"/>
        <w:left w:val="none" w:sz="0" w:space="0" w:color="auto"/>
        <w:bottom w:val="none" w:sz="0" w:space="0" w:color="auto"/>
        <w:right w:val="none" w:sz="0" w:space="0" w:color="auto"/>
      </w:divBdr>
    </w:div>
    <w:div w:id="393965224">
      <w:bodyDiv w:val="1"/>
      <w:marLeft w:val="0"/>
      <w:marRight w:val="0"/>
      <w:marTop w:val="0"/>
      <w:marBottom w:val="0"/>
      <w:divBdr>
        <w:top w:val="none" w:sz="0" w:space="0" w:color="auto"/>
        <w:left w:val="none" w:sz="0" w:space="0" w:color="auto"/>
        <w:bottom w:val="none" w:sz="0" w:space="0" w:color="auto"/>
        <w:right w:val="none" w:sz="0" w:space="0" w:color="auto"/>
      </w:divBdr>
    </w:div>
    <w:div w:id="447091017">
      <w:bodyDiv w:val="1"/>
      <w:marLeft w:val="0"/>
      <w:marRight w:val="0"/>
      <w:marTop w:val="0"/>
      <w:marBottom w:val="0"/>
      <w:divBdr>
        <w:top w:val="none" w:sz="0" w:space="0" w:color="auto"/>
        <w:left w:val="none" w:sz="0" w:space="0" w:color="auto"/>
        <w:bottom w:val="none" w:sz="0" w:space="0" w:color="auto"/>
        <w:right w:val="none" w:sz="0" w:space="0" w:color="auto"/>
      </w:divBdr>
    </w:div>
    <w:div w:id="468134512">
      <w:bodyDiv w:val="1"/>
      <w:marLeft w:val="0"/>
      <w:marRight w:val="0"/>
      <w:marTop w:val="0"/>
      <w:marBottom w:val="0"/>
      <w:divBdr>
        <w:top w:val="none" w:sz="0" w:space="0" w:color="auto"/>
        <w:left w:val="none" w:sz="0" w:space="0" w:color="auto"/>
        <w:bottom w:val="none" w:sz="0" w:space="0" w:color="auto"/>
        <w:right w:val="none" w:sz="0" w:space="0" w:color="auto"/>
      </w:divBdr>
    </w:div>
    <w:div w:id="480274709">
      <w:bodyDiv w:val="1"/>
      <w:marLeft w:val="0"/>
      <w:marRight w:val="0"/>
      <w:marTop w:val="0"/>
      <w:marBottom w:val="0"/>
      <w:divBdr>
        <w:top w:val="none" w:sz="0" w:space="0" w:color="auto"/>
        <w:left w:val="none" w:sz="0" w:space="0" w:color="auto"/>
        <w:bottom w:val="none" w:sz="0" w:space="0" w:color="auto"/>
        <w:right w:val="none" w:sz="0" w:space="0" w:color="auto"/>
      </w:divBdr>
    </w:div>
    <w:div w:id="656349126">
      <w:bodyDiv w:val="1"/>
      <w:marLeft w:val="0"/>
      <w:marRight w:val="0"/>
      <w:marTop w:val="0"/>
      <w:marBottom w:val="0"/>
      <w:divBdr>
        <w:top w:val="none" w:sz="0" w:space="0" w:color="auto"/>
        <w:left w:val="none" w:sz="0" w:space="0" w:color="auto"/>
        <w:bottom w:val="none" w:sz="0" w:space="0" w:color="auto"/>
        <w:right w:val="none" w:sz="0" w:space="0" w:color="auto"/>
      </w:divBdr>
    </w:div>
    <w:div w:id="841314777">
      <w:bodyDiv w:val="1"/>
      <w:marLeft w:val="0"/>
      <w:marRight w:val="0"/>
      <w:marTop w:val="0"/>
      <w:marBottom w:val="0"/>
      <w:divBdr>
        <w:top w:val="none" w:sz="0" w:space="0" w:color="auto"/>
        <w:left w:val="none" w:sz="0" w:space="0" w:color="auto"/>
        <w:bottom w:val="none" w:sz="0" w:space="0" w:color="auto"/>
        <w:right w:val="none" w:sz="0" w:space="0" w:color="auto"/>
      </w:divBdr>
    </w:div>
    <w:div w:id="858591319">
      <w:bodyDiv w:val="1"/>
      <w:marLeft w:val="0"/>
      <w:marRight w:val="0"/>
      <w:marTop w:val="0"/>
      <w:marBottom w:val="0"/>
      <w:divBdr>
        <w:top w:val="none" w:sz="0" w:space="0" w:color="auto"/>
        <w:left w:val="none" w:sz="0" w:space="0" w:color="auto"/>
        <w:bottom w:val="none" w:sz="0" w:space="0" w:color="auto"/>
        <w:right w:val="none" w:sz="0" w:space="0" w:color="auto"/>
      </w:divBdr>
      <w:divsChild>
        <w:div w:id="959647330">
          <w:marLeft w:val="0"/>
          <w:marRight w:val="0"/>
          <w:marTop w:val="0"/>
          <w:marBottom w:val="0"/>
          <w:divBdr>
            <w:top w:val="none" w:sz="0" w:space="0" w:color="auto"/>
            <w:left w:val="none" w:sz="0" w:space="0" w:color="auto"/>
            <w:bottom w:val="none" w:sz="0" w:space="0" w:color="auto"/>
            <w:right w:val="none" w:sz="0" w:space="0" w:color="auto"/>
          </w:divBdr>
        </w:div>
        <w:div w:id="1618028137">
          <w:marLeft w:val="0"/>
          <w:marRight w:val="0"/>
          <w:marTop w:val="0"/>
          <w:marBottom w:val="0"/>
          <w:divBdr>
            <w:top w:val="none" w:sz="0" w:space="0" w:color="auto"/>
            <w:left w:val="none" w:sz="0" w:space="0" w:color="auto"/>
            <w:bottom w:val="none" w:sz="0" w:space="0" w:color="auto"/>
            <w:right w:val="none" w:sz="0" w:space="0" w:color="auto"/>
          </w:divBdr>
        </w:div>
        <w:div w:id="690491038">
          <w:marLeft w:val="0"/>
          <w:marRight w:val="0"/>
          <w:marTop w:val="0"/>
          <w:marBottom w:val="0"/>
          <w:divBdr>
            <w:top w:val="none" w:sz="0" w:space="0" w:color="auto"/>
            <w:left w:val="none" w:sz="0" w:space="0" w:color="auto"/>
            <w:bottom w:val="none" w:sz="0" w:space="0" w:color="auto"/>
            <w:right w:val="none" w:sz="0" w:space="0" w:color="auto"/>
          </w:divBdr>
        </w:div>
        <w:div w:id="1251348806">
          <w:marLeft w:val="0"/>
          <w:marRight w:val="0"/>
          <w:marTop w:val="0"/>
          <w:marBottom w:val="0"/>
          <w:divBdr>
            <w:top w:val="none" w:sz="0" w:space="0" w:color="auto"/>
            <w:left w:val="none" w:sz="0" w:space="0" w:color="auto"/>
            <w:bottom w:val="none" w:sz="0" w:space="0" w:color="auto"/>
            <w:right w:val="none" w:sz="0" w:space="0" w:color="auto"/>
          </w:divBdr>
        </w:div>
        <w:div w:id="934903365">
          <w:marLeft w:val="0"/>
          <w:marRight w:val="0"/>
          <w:marTop w:val="0"/>
          <w:marBottom w:val="0"/>
          <w:divBdr>
            <w:top w:val="none" w:sz="0" w:space="0" w:color="auto"/>
            <w:left w:val="none" w:sz="0" w:space="0" w:color="auto"/>
            <w:bottom w:val="none" w:sz="0" w:space="0" w:color="auto"/>
            <w:right w:val="none" w:sz="0" w:space="0" w:color="auto"/>
          </w:divBdr>
        </w:div>
        <w:div w:id="1394038713">
          <w:marLeft w:val="0"/>
          <w:marRight w:val="0"/>
          <w:marTop w:val="0"/>
          <w:marBottom w:val="0"/>
          <w:divBdr>
            <w:top w:val="none" w:sz="0" w:space="0" w:color="auto"/>
            <w:left w:val="none" w:sz="0" w:space="0" w:color="auto"/>
            <w:bottom w:val="none" w:sz="0" w:space="0" w:color="auto"/>
            <w:right w:val="none" w:sz="0" w:space="0" w:color="auto"/>
          </w:divBdr>
        </w:div>
        <w:div w:id="1883667459">
          <w:marLeft w:val="0"/>
          <w:marRight w:val="0"/>
          <w:marTop w:val="0"/>
          <w:marBottom w:val="0"/>
          <w:divBdr>
            <w:top w:val="none" w:sz="0" w:space="0" w:color="auto"/>
            <w:left w:val="none" w:sz="0" w:space="0" w:color="auto"/>
            <w:bottom w:val="none" w:sz="0" w:space="0" w:color="auto"/>
            <w:right w:val="none" w:sz="0" w:space="0" w:color="auto"/>
          </w:divBdr>
        </w:div>
        <w:div w:id="863641550">
          <w:marLeft w:val="0"/>
          <w:marRight w:val="0"/>
          <w:marTop w:val="0"/>
          <w:marBottom w:val="0"/>
          <w:divBdr>
            <w:top w:val="none" w:sz="0" w:space="0" w:color="auto"/>
            <w:left w:val="none" w:sz="0" w:space="0" w:color="auto"/>
            <w:bottom w:val="none" w:sz="0" w:space="0" w:color="auto"/>
            <w:right w:val="none" w:sz="0" w:space="0" w:color="auto"/>
          </w:divBdr>
        </w:div>
        <w:div w:id="1120295972">
          <w:marLeft w:val="0"/>
          <w:marRight w:val="0"/>
          <w:marTop w:val="0"/>
          <w:marBottom w:val="0"/>
          <w:divBdr>
            <w:top w:val="none" w:sz="0" w:space="0" w:color="auto"/>
            <w:left w:val="none" w:sz="0" w:space="0" w:color="auto"/>
            <w:bottom w:val="none" w:sz="0" w:space="0" w:color="auto"/>
            <w:right w:val="none" w:sz="0" w:space="0" w:color="auto"/>
          </w:divBdr>
        </w:div>
        <w:div w:id="1936938237">
          <w:marLeft w:val="0"/>
          <w:marRight w:val="0"/>
          <w:marTop w:val="0"/>
          <w:marBottom w:val="0"/>
          <w:divBdr>
            <w:top w:val="none" w:sz="0" w:space="0" w:color="auto"/>
            <w:left w:val="none" w:sz="0" w:space="0" w:color="auto"/>
            <w:bottom w:val="none" w:sz="0" w:space="0" w:color="auto"/>
            <w:right w:val="none" w:sz="0" w:space="0" w:color="auto"/>
          </w:divBdr>
        </w:div>
        <w:div w:id="305428061">
          <w:marLeft w:val="0"/>
          <w:marRight w:val="0"/>
          <w:marTop w:val="0"/>
          <w:marBottom w:val="0"/>
          <w:divBdr>
            <w:top w:val="none" w:sz="0" w:space="0" w:color="auto"/>
            <w:left w:val="none" w:sz="0" w:space="0" w:color="auto"/>
            <w:bottom w:val="none" w:sz="0" w:space="0" w:color="auto"/>
            <w:right w:val="none" w:sz="0" w:space="0" w:color="auto"/>
          </w:divBdr>
        </w:div>
        <w:div w:id="170606594">
          <w:marLeft w:val="0"/>
          <w:marRight w:val="0"/>
          <w:marTop w:val="0"/>
          <w:marBottom w:val="0"/>
          <w:divBdr>
            <w:top w:val="none" w:sz="0" w:space="0" w:color="auto"/>
            <w:left w:val="none" w:sz="0" w:space="0" w:color="auto"/>
            <w:bottom w:val="none" w:sz="0" w:space="0" w:color="auto"/>
            <w:right w:val="none" w:sz="0" w:space="0" w:color="auto"/>
          </w:divBdr>
        </w:div>
        <w:div w:id="612781807">
          <w:marLeft w:val="0"/>
          <w:marRight w:val="0"/>
          <w:marTop w:val="0"/>
          <w:marBottom w:val="0"/>
          <w:divBdr>
            <w:top w:val="none" w:sz="0" w:space="0" w:color="auto"/>
            <w:left w:val="none" w:sz="0" w:space="0" w:color="auto"/>
            <w:bottom w:val="none" w:sz="0" w:space="0" w:color="auto"/>
            <w:right w:val="none" w:sz="0" w:space="0" w:color="auto"/>
          </w:divBdr>
        </w:div>
        <w:div w:id="1097404459">
          <w:marLeft w:val="0"/>
          <w:marRight w:val="0"/>
          <w:marTop w:val="0"/>
          <w:marBottom w:val="0"/>
          <w:divBdr>
            <w:top w:val="none" w:sz="0" w:space="0" w:color="auto"/>
            <w:left w:val="none" w:sz="0" w:space="0" w:color="auto"/>
            <w:bottom w:val="none" w:sz="0" w:space="0" w:color="auto"/>
            <w:right w:val="none" w:sz="0" w:space="0" w:color="auto"/>
          </w:divBdr>
        </w:div>
        <w:div w:id="1311984569">
          <w:marLeft w:val="0"/>
          <w:marRight w:val="0"/>
          <w:marTop w:val="0"/>
          <w:marBottom w:val="0"/>
          <w:divBdr>
            <w:top w:val="none" w:sz="0" w:space="0" w:color="auto"/>
            <w:left w:val="none" w:sz="0" w:space="0" w:color="auto"/>
            <w:bottom w:val="none" w:sz="0" w:space="0" w:color="auto"/>
            <w:right w:val="none" w:sz="0" w:space="0" w:color="auto"/>
          </w:divBdr>
        </w:div>
        <w:div w:id="74985799">
          <w:marLeft w:val="0"/>
          <w:marRight w:val="0"/>
          <w:marTop w:val="0"/>
          <w:marBottom w:val="0"/>
          <w:divBdr>
            <w:top w:val="none" w:sz="0" w:space="0" w:color="auto"/>
            <w:left w:val="none" w:sz="0" w:space="0" w:color="auto"/>
            <w:bottom w:val="none" w:sz="0" w:space="0" w:color="auto"/>
            <w:right w:val="none" w:sz="0" w:space="0" w:color="auto"/>
          </w:divBdr>
        </w:div>
        <w:div w:id="113789742">
          <w:marLeft w:val="0"/>
          <w:marRight w:val="0"/>
          <w:marTop w:val="0"/>
          <w:marBottom w:val="0"/>
          <w:divBdr>
            <w:top w:val="none" w:sz="0" w:space="0" w:color="auto"/>
            <w:left w:val="none" w:sz="0" w:space="0" w:color="auto"/>
            <w:bottom w:val="none" w:sz="0" w:space="0" w:color="auto"/>
            <w:right w:val="none" w:sz="0" w:space="0" w:color="auto"/>
          </w:divBdr>
        </w:div>
        <w:div w:id="1182666823">
          <w:marLeft w:val="0"/>
          <w:marRight w:val="0"/>
          <w:marTop w:val="0"/>
          <w:marBottom w:val="0"/>
          <w:divBdr>
            <w:top w:val="none" w:sz="0" w:space="0" w:color="auto"/>
            <w:left w:val="none" w:sz="0" w:space="0" w:color="auto"/>
            <w:bottom w:val="none" w:sz="0" w:space="0" w:color="auto"/>
            <w:right w:val="none" w:sz="0" w:space="0" w:color="auto"/>
          </w:divBdr>
        </w:div>
        <w:div w:id="286397511">
          <w:marLeft w:val="0"/>
          <w:marRight w:val="0"/>
          <w:marTop w:val="0"/>
          <w:marBottom w:val="0"/>
          <w:divBdr>
            <w:top w:val="none" w:sz="0" w:space="0" w:color="auto"/>
            <w:left w:val="none" w:sz="0" w:space="0" w:color="auto"/>
            <w:bottom w:val="none" w:sz="0" w:space="0" w:color="auto"/>
            <w:right w:val="none" w:sz="0" w:space="0" w:color="auto"/>
          </w:divBdr>
        </w:div>
        <w:div w:id="1722054054">
          <w:marLeft w:val="0"/>
          <w:marRight w:val="0"/>
          <w:marTop w:val="0"/>
          <w:marBottom w:val="0"/>
          <w:divBdr>
            <w:top w:val="none" w:sz="0" w:space="0" w:color="auto"/>
            <w:left w:val="none" w:sz="0" w:space="0" w:color="auto"/>
            <w:bottom w:val="none" w:sz="0" w:space="0" w:color="auto"/>
            <w:right w:val="none" w:sz="0" w:space="0" w:color="auto"/>
          </w:divBdr>
        </w:div>
        <w:div w:id="8799657">
          <w:marLeft w:val="0"/>
          <w:marRight w:val="0"/>
          <w:marTop w:val="0"/>
          <w:marBottom w:val="0"/>
          <w:divBdr>
            <w:top w:val="none" w:sz="0" w:space="0" w:color="auto"/>
            <w:left w:val="none" w:sz="0" w:space="0" w:color="auto"/>
            <w:bottom w:val="none" w:sz="0" w:space="0" w:color="auto"/>
            <w:right w:val="none" w:sz="0" w:space="0" w:color="auto"/>
          </w:divBdr>
        </w:div>
        <w:div w:id="64573659">
          <w:marLeft w:val="0"/>
          <w:marRight w:val="0"/>
          <w:marTop w:val="0"/>
          <w:marBottom w:val="0"/>
          <w:divBdr>
            <w:top w:val="none" w:sz="0" w:space="0" w:color="auto"/>
            <w:left w:val="none" w:sz="0" w:space="0" w:color="auto"/>
            <w:bottom w:val="none" w:sz="0" w:space="0" w:color="auto"/>
            <w:right w:val="none" w:sz="0" w:space="0" w:color="auto"/>
          </w:divBdr>
        </w:div>
        <w:div w:id="2037385271">
          <w:marLeft w:val="0"/>
          <w:marRight w:val="0"/>
          <w:marTop w:val="0"/>
          <w:marBottom w:val="0"/>
          <w:divBdr>
            <w:top w:val="none" w:sz="0" w:space="0" w:color="auto"/>
            <w:left w:val="none" w:sz="0" w:space="0" w:color="auto"/>
            <w:bottom w:val="none" w:sz="0" w:space="0" w:color="auto"/>
            <w:right w:val="none" w:sz="0" w:space="0" w:color="auto"/>
          </w:divBdr>
        </w:div>
        <w:div w:id="920524922">
          <w:marLeft w:val="0"/>
          <w:marRight w:val="0"/>
          <w:marTop w:val="0"/>
          <w:marBottom w:val="0"/>
          <w:divBdr>
            <w:top w:val="none" w:sz="0" w:space="0" w:color="auto"/>
            <w:left w:val="none" w:sz="0" w:space="0" w:color="auto"/>
            <w:bottom w:val="none" w:sz="0" w:space="0" w:color="auto"/>
            <w:right w:val="none" w:sz="0" w:space="0" w:color="auto"/>
          </w:divBdr>
        </w:div>
        <w:div w:id="425662440">
          <w:marLeft w:val="0"/>
          <w:marRight w:val="0"/>
          <w:marTop w:val="0"/>
          <w:marBottom w:val="0"/>
          <w:divBdr>
            <w:top w:val="none" w:sz="0" w:space="0" w:color="auto"/>
            <w:left w:val="none" w:sz="0" w:space="0" w:color="auto"/>
            <w:bottom w:val="none" w:sz="0" w:space="0" w:color="auto"/>
            <w:right w:val="none" w:sz="0" w:space="0" w:color="auto"/>
          </w:divBdr>
        </w:div>
        <w:div w:id="735662564">
          <w:marLeft w:val="0"/>
          <w:marRight w:val="0"/>
          <w:marTop w:val="0"/>
          <w:marBottom w:val="0"/>
          <w:divBdr>
            <w:top w:val="none" w:sz="0" w:space="0" w:color="auto"/>
            <w:left w:val="none" w:sz="0" w:space="0" w:color="auto"/>
            <w:bottom w:val="none" w:sz="0" w:space="0" w:color="auto"/>
            <w:right w:val="none" w:sz="0" w:space="0" w:color="auto"/>
          </w:divBdr>
        </w:div>
        <w:div w:id="691613776">
          <w:marLeft w:val="0"/>
          <w:marRight w:val="0"/>
          <w:marTop w:val="0"/>
          <w:marBottom w:val="0"/>
          <w:divBdr>
            <w:top w:val="none" w:sz="0" w:space="0" w:color="auto"/>
            <w:left w:val="none" w:sz="0" w:space="0" w:color="auto"/>
            <w:bottom w:val="none" w:sz="0" w:space="0" w:color="auto"/>
            <w:right w:val="none" w:sz="0" w:space="0" w:color="auto"/>
          </w:divBdr>
        </w:div>
        <w:div w:id="350839880">
          <w:marLeft w:val="0"/>
          <w:marRight w:val="0"/>
          <w:marTop w:val="0"/>
          <w:marBottom w:val="0"/>
          <w:divBdr>
            <w:top w:val="none" w:sz="0" w:space="0" w:color="auto"/>
            <w:left w:val="none" w:sz="0" w:space="0" w:color="auto"/>
            <w:bottom w:val="none" w:sz="0" w:space="0" w:color="auto"/>
            <w:right w:val="none" w:sz="0" w:space="0" w:color="auto"/>
          </w:divBdr>
        </w:div>
        <w:div w:id="1317605866">
          <w:marLeft w:val="0"/>
          <w:marRight w:val="0"/>
          <w:marTop w:val="0"/>
          <w:marBottom w:val="0"/>
          <w:divBdr>
            <w:top w:val="none" w:sz="0" w:space="0" w:color="auto"/>
            <w:left w:val="none" w:sz="0" w:space="0" w:color="auto"/>
            <w:bottom w:val="none" w:sz="0" w:space="0" w:color="auto"/>
            <w:right w:val="none" w:sz="0" w:space="0" w:color="auto"/>
          </w:divBdr>
        </w:div>
        <w:div w:id="1365057468">
          <w:marLeft w:val="0"/>
          <w:marRight w:val="0"/>
          <w:marTop w:val="0"/>
          <w:marBottom w:val="0"/>
          <w:divBdr>
            <w:top w:val="none" w:sz="0" w:space="0" w:color="auto"/>
            <w:left w:val="none" w:sz="0" w:space="0" w:color="auto"/>
            <w:bottom w:val="none" w:sz="0" w:space="0" w:color="auto"/>
            <w:right w:val="none" w:sz="0" w:space="0" w:color="auto"/>
          </w:divBdr>
        </w:div>
        <w:div w:id="191965842">
          <w:marLeft w:val="0"/>
          <w:marRight w:val="0"/>
          <w:marTop w:val="0"/>
          <w:marBottom w:val="0"/>
          <w:divBdr>
            <w:top w:val="none" w:sz="0" w:space="0" w:color="auto"/>
            <w:left w:val="none" w:sz="0" w:space="0" w:color="auto"/>
            <w:bottom w:val="none" w:sz="0" w:space="0" w:color="auto"/>
            <w:right w:val="none" w:sz="0" w:space="0" w:color="auto"/>
          </w:divBdr>
        </w:div>
        <w:div w:id="770390602">
          <w:marLeft w:val="0"/>
          <w:marRight w:val="0"/>
          <w:marTop w:val="0"/>
          <w:marBottom w:val="0"/>
          <w:divBdr>
            <w:top w:val="none" w:sz="0" w:space="0" w:color="auto"/>
            <w:left w:val="none" w:sz="0" w:space="0" w:color="auto"/>
            <w:bottom w:val="none" w:sz="0" w:space="0" w:color="auto"/>
            <w:right w:val="none" w:sz="0" w:space="0" w:color="auto"/>
          </w:divBdr>
        </w:div>
        <w:div w:id="1181243373">
          <w:marLeft w:val="0"/>
          <w:marRight w:val="0"/>
          <w:marTop w:val="0"/>
          <w:marBottom w:val="0"/>
          <w:divBdr>
            <w:top w:val="none" w:sz="0" w:space="0" w:color="auto"/>
            <w:left w:val="none" w:sz="0" w:space="0" w:color="auto"/>
            <w:bottom w:val="none" w:sz="0" w:space="0" w:color="auto"/>
            <w:right w:val="none" w:sz="0" w:space="0" w:color="auto"/>
          </w:divBdr>
        </w:div>
        <w:div w:id="807669365">
          <w:marLeft w:val="0"/>
          <w:marRight w:val="0"/>
          <w:marTop w:val="0"/>
          <w:marBottom w:val="0"/>
          <w:divBdr>
            <w:top w:val="none" w:sz="0" w:space="0" w:color="auto"/>
            <w:left w:val="none" w:sz="0" w:space="0" w:color="auto"/>
            <w:bottom w:val="none" w:sz="0" w:space="0" w:color="auto"/>
            <w:right w:val="none" w:sz="0" w:space="0" w:color="auto"/>
          </w:divBdr>
        </w:div>
        <w:div w:id="481895185">
          <w:marLeft w:val="0"/>
          <w:marRight w:val="0"/>
          <w:marTop w:val="0"/>
          <w:marBottom w:val="0"/>
          <w:divBdr>
            <w:top w:val="none" w:sz="0" w:space="0" w:color="auto"/>
            <w:left w:val="none" w:sz="0" w:space="0" w:color="auto"/>
            <w:bottom w:val="none" w:sz="0" w:space="0" w:color="auto"/>
            <w:right w:val="none" w:sz="0" w:space="0" w:color="auto"/>
          </w:divBdr>
        </w:div>
        <w:div w:id="1174296698">
          <w:marLeft w:val="0"/>
          <w:marRight w:val="0"/>
          <w:marTop w:val="0"/>
          <w:marBottom w:val="0"/>
          <w:divBdr>
            <w:top w:val="none" w:sz="0" w:space="0" w:color="auto"/>
            <w:left w:val="none" w:sz="0" w:space="0" w:color="auto"/>
            <w:bottom w:val="none" w:sz="0" w:space="0" w:color="auto"/>
            <w:right w:val="none" w:sz="0" w:space="0" w:color="auto"/>
          </w:divBdr>
        </w:div>
        <w:div w:id="1482162530">
          <w:marLeft w:val="0"/>
          <w:marRight w:val="0"/>
          <w:marTop w:val="0"/>
          <w:marBottom w:val="0"/>
          <w:divBdr>
            <w:top w:val="none" w:sz="0" w:space="0" w:color="auto"/>
            <w:left w:val="none" w:sz="0" w:space="0" w:color="auto"/>
            <w:bottom w:val="none" w:sz="0" w:space="0" w:color="auto"/>
            <w:right w:val="none" w:sz="0" w:space="0" w:color="auto"/>
          </w:divBdr>
        </w:div>
        <w:div w:id="474447212">
          <w:marLeft w:val="0"/>
          <w:marRight w:val="0"/>
          <w:marTop w:val="0"/>
          <w:marBottom w:val="0"/>
          <w:divBdr>
            <w:top w:val="none" w:sz="0" w:space="0" w:color="auto"/>
            <w:left w:val="none" w:sz="0" w:space="0" w:color="auto"/>
            <w:bottom w:val="none" w:sz="0" w:space="0" w:color="auto"/>
            <w:right w:val="none" w:sz="0" w:space="0" w:color="auto"/>
          </w:divBdr>
        </w:div>
        <w:div w:id="1423719161">
          <w:marLeft w:val="0"/>
          <w:marRight w:val="0"/>
          <w:marTop w:val="0"/>
          <w:marBottom w:val="0"/>
          <w:divBdr>
            <w:top w:val="none" w:sz="0" w:space="0" w:color="auto"/>
            <w:left w:val="none" w:sz="0" w:space="0" w:color="auto"/>
            <w:bottom w:val="none" w:sz="0" w:space="0" w:color="auto"/>
            <w:right w:val="none" w:sz="0" w:space="0" w:color="auto"/>
          </w:divBdr>
        </w:div>
        <w:div w:id="39519841">
          <w:marLeft w:val="0"/>
          <w:marRight w:val="0"/>
          <w:marTop w:val="0"/>
          <w:marBottom w:val="0"/>
          <w:divBdr>
            <w:top w:val="none" w:sz="0" w:space="0" w:color="auto"/>
            <w:left w:val="none" w:sz="0" w:space="0" w:color="auto"/>
            <w:bottom w:val="none" w:sz="0" w:space="0" w:color="auto"/>
            <w:right w:val="none" w:sz="0" w:space="0" w:color="auto"/>
          </w:divBdr>
        </w:div>
        <w:div w:id="985207020">
          <w:marLeft w:val="0"/>
          <w:marRight w:val="0"/>
          <w:marTop w:val="0"/>
          <w:marBottom w:val="0"/>
          <w:divBdr>
            <w:top w:val="none" w:sz="0" w:space="0" w:color="auto"/>
            <w:left w:val="none" w:sz="0" w:space="0" w:color="auto"/>
            <w:bottom w:val="none" w:sz="0" w:space="0" w:color="auto"/>
            <w:right w:val="none" w:sz="0" w:space="0" w:color="auto"/>
          </w:divBdr>
        </w:div>
        <w:div w:id="1116830063">
          <w:marLeft w:val="0"/>
          <w:marRight w:val="0"/>
          <w:marTop w:val="0"/>
          <w:marBottom w:val="0"/>
          <w:divBdr>
            <w:top w:val="none" w:sz="0" w:space="0" w:color="auto"/>
            <w:left w:val="none" w:sz="0" w:space="0" w:color="auto"/>
            <w:bottom w:val="none" w:sz="0" w:space="0" w:color="auto"/>
            <w:right w:val="none" w:sz="0" w:space="0" w:color="auto"/>
          </w:divBdr>
        </w:div>
      </w:divsChild>
    </w:div>
    <w:div w:id="872882409">
      <w:bodyDiv w:val="1"/>
      <w:marLeft w:val="0"/>
      <w:marRight w:val="0"/>
      <w:marTop w:val="0"/>
      <w:marBottom w:val="0"/>
      <w:divBdr>
        <w:top w:val="none" w:sz="0" w:space="0" w:color="auto"/>
        <w:left w:val="none" w:sz="0" w:space="0" w:color="auto"/>
        <w:bottom w:val="none" w:sz="0" w:space="0" w:color="auto"/>
        <w:right w:val="none" w:sz="0" w:space="0" w:color="auto"/>
      </w:divBdr>
      <w:divsChild>
        <w:div w:id="595022581">
          <w:marLeft w:val="0"/>
          <w:marRight w:val="0"/>
          <w:marTop w:val="0"/>
          <w:marBottom w:val="0"/>
          <w:divBdr>
            <w:top w:val="none" w:sz="0" w:space="0" w:color="auto"/>
            <w:left w:val="none" w:sz="0" w:space="0" w:color="auto"/>
            <w:bottom w:val="none" w:sz="0" w:space="0" w:color="auto"/>
            <w:right w:val="none" w:sz="0" w:space="0" w:color="auto"/>
          </w:divBdr>
        </w:div>
      </w:divsChild>
    </w:div>
    <w:div w:id="915211877">
      <w:bodyDiv w:val="1"/>
      <w:marLeft w:val="0"/>
      <w:marRight w:val="0"/>
      <w:marTop w:val="0"/>
      <w:marBottom w:val="0"/>
      <w:divBdr>
        <w:top w:val="none" w:sz="0" w:space="0" w:color="auto"/>
        <w:left w:val="none" w:sz="0" w:space="0" w:color="auto"/>
        <w:bottom w:val="none" w:sz="0" w:space="0" w:color="auto"/>
        <w:right w:val="none" w:sz="0" w:space="0" w:color="auto"/>
      </w:divBdr>
    </w:div>
    <w:div w:id="957836859">
      <w:bodyDiv w:val="1"/>
      <w:marLeft w:val="0"/>
      <w:marRight w:val="0"/>
      <w:marTop w:val="0"/>
      <w:marBottom w:val="0"/>
      <w:divBdr>
        <w:top w:val="none" w:sz="0" w:space="0" w:color="auto"/>
        <w:left w:val="none" w:sz="0" w:space="0" w:color="auto"/>
        <w:bottom w:val="none" w:sz="0" w:space="0" w:color="auto"/>
        <w:right w:val="none" w:sz="0" w:space="0" w:color="auto"/>
      </w:divBdr>
    </w:div>
    <w:div w:id="963079430">
      <w:bodyDiv w:val="1"/>
      <w:marLeft w:val="0"/>
      <w:marRight w:val="0"/>
      <w:marTop w:val="0"/>
      <w:marBottom w:val="0"/>
      <w:divBdr>
        <w:top w:val="none" w:sz="0" w:space="0" w:color="auto"/>
        <w:left w:val="none" w:sz="0" w:space="0" w:color="auto"/>
        <w:bottom w:val="none" w:sz="0" w:space="0" w:color="auto"/>
        <w:right w:val="none" w:sz="0" w:space="0" w:color="auto"/>
      </w:divBdr>
    </w:div>
    <w:div w:id="1015350084">
      <w:bodyDiv w:val="1"/>
      <w:marLeft w:val="0"/>
      <w:marRight w:val="0"/>
      <w:marTop w:val="0"/>
      <w:marBottom w:val="0"/>
      <w:divBdr>
        <w:top w:val="none" w:sz="0" w:space="0" w:color="auto"/>
        <w:left w:val="none" w:sz="0" w:space="0" w:color="auto"/>
        <w:bottom w:val="none" w:sz="0" w:space="0" w:color="auto"/>
        <w:right w:val="none" w:sz="0" w:space="0" w:color="auto"/>
      </w:divBdr>
    </w:div>
    <w:div w:id="1100644211">
      <w:bodyDiv w:val="1"/>
      <w:marLeft w:val="0"/>
      <w:marRight w:val="0"/>
      <w:marTop w:val="0"/>
      <w:marBottom w:val="0"/>
      <w:divBdr>
        <w:top w:val="none" w:sz="0" w:space="0" w:color="auto"/>
        <w:left w:val="none" w:sz="0" w:space="0" w:color="auto"/>
        <w:bottom w:val="none" w:sz="0" w:space="0" w:color="auto"/>
        <w:right w:val="none" w:sz="0" w:space="0" w:color="auto"/>
      </w:divBdr>
    </w:div>
    <w:div w:id="1140925867">
      <w:bodyDiv w:val="1"/>
      <w:marLeft w:val="0"/>
      <w:marRight w:val="0"/>
      <w:marTop w:val="0"/>
      <w:marBottom w:val="0"/>
      <w:divBdr>
        <w:top w:val="none" w:sz="0" w:space="0" w:color="auto"/>
        <w:left w:val="none" w:sz="0" w:space="0" w:color="auto"/>
        <w:bottom w:val="none" w:sz="0" w:space="0" w:color="auto"/>
        <w:right w:val="none" w:sz="0" w:space="0" w:color="auto"/>
      </w:divBdr>
    </w:div>
    <w:div w:id="1142767798">
      <w:bodyDiv w:val="1"/>
      <w:marLeft w:val="0"/>
      <w:marRight w:val="0"/>
      <w:marTop w:val="0"/>
      <w:marBottom w:val="0"/>
      <w:divBdr>
        <w:top w:val="none" w:sz="0" w:space="0" w:color="auto"/>
        <w:left w:val="none" w:sz="0" w:space="0" w:color="auto"/>
        <w:bottom w:val="none" w:sz="0" w:space="0" w:color="auto"/>
        <w:right w:val="none" w:sz="0" w:space="0" w:color="auto"/>
      </w:divBdr>
    </w:div>
    <w:div w:id="1211963011">
      <w:bodyDiv w:val="1"/>
      <w:marLeft w:val="0"/>
      <w:marRight w:val="0"/>
      <w:marTop w:val="0"/>
      <w:marBottom w:val="0"/>
      <w:divBdr>
        <w:top w:val="none" w:sz="0" w:space="0" w:color="auto"/>
        <w:left w:val="none" w:sz="0" w:space="0" w:color="auto"/>
        <w:bottom w:val="none" w:sz="0" w:space="0" w:color="auto"/>
        <w:right w:val="none" w:sz="0" w:space="0" w:color="auto"/>
      </w:divBdr>
    </w:div>
    <w:div w:id="1419641458">
      <w:bodyDiv w:val="1"/>
      <w:marLeft w:val="0"/>
      <w:marRight w:val="0"/>
      <w:marTop w:val="0"/>
      <w:marBottom w:val="0"/>
      <w:divBdr>
        <w:top w:val="none" w:sz="0" w:space="0" w:color="auto"/>
        <w:left w:val="none" w:sz="0" w:space="0" w:color="auto"/>
        <w:bottom w:val="none" w:sz="0" w:space="0" w:color="auto"/>
        <w:right w:val="none" w:sz="0" w:space="0" w:color="auto"/>
      </w:divBdr>
    </w:div>
    <w:div w:id="1453019481">
      <w:bodyDiv w:val="1"/>
      <w:marLeft w:val="0"/>
      <w:marRight w:val="0"/>
      <w:marTop w:val="0"/>
      <w:marBottom w:val="0"/>
      <w:divBdr>
        <w:top w:val="none" w:sz="0" w:space="0" w:color="auto"/>
        <w:left w:val="none" w:sz="0" w:space="0" w:color="auto"/>
        <w:bottom w:val="none" w:sz="0" w:space="0" w:color="auto"/>
        <w:right w:val="none" w:sz="0" w:space="0" w:color="auto"/>
      </w:divBdr>
    </w:div>
    <w:div w:id="1527911709">
      <w:bodyDiv w:val="1"/>
      <w:marLeft w:val="0"/>
      <w:marRight w:val="0"/>
      <w:marTop w:val="0"/>
      <w:marBottom w:val="0"/>
      <w:divBdr>
        <w:top w:val="none" w:sz="0" w:space="0" w:color="auto"/>
        <w:left w:val="none" w:sz="0" w:space="0" w:color="auto"/>
        <w:bottom w:val="none" w:sz="0" w:space="0" w:color="auto"/>
        <w:right w:val="none" w:sz="0" w:space="0" w:color="auto"/>
      </w:divBdr>
    </w:div>
    <w:div w:id="1696078382">
      <w:bodyDiv w:val="1"/>
      <w:marLeft w:val="0"/>
      <w:marRight w:val="0"/>
      <w:marTop w:val="0"/>
      <w:marBottom w:val="0"/>
      <w:divBdr>
        <w:top w:val="none" w:sz="0" w:space="0" w:color="auto"/>
        <w:left w:val="none" w:sz="0" w:space="0" w:color="auto"/>
        <w:bottom w:val="none" w:sz="0" w:space="0" w:color="auto"/>
        <w:right w:val="none" w:sz="0" w:space="0" w:color="auto"/>
      </w:divBdr>
    </w:div>
    <w:div w:id="1728526801">
      <w:bodyDiv w:val="1"/>
      <w:marLeft w:val="0"/>
      <w:marRight w:val="0"/>
      <w:marTop w:val="0"/>
      <w:marBottom w:val="0"/>
      <w:divBdr>
        <w:top w:val="none" w:sz="0" w:space="0" w:color="auto"/>
        <w:left w:val="none" w:sz="0" w:space="0" w:color="auto"/>
        <w:bottom w:val="none" w:sz="0" w:space="0" w:color="auto"/>
        <w:right w:val="none" w:sz="0" w:space="0" w:color="auto"/>
      </w:divBdr>
    </w:div>
    <w:div w:id="1741367405">
      <w:bodyDiv w:val="1"/>
      <w:marLeft w:val="0"/>
      <w:marRight w:val="0"/>
      <w:marTop w:val="0"/>
      <w:marBottom w:val="0"/>
      <w:divBdr>
        <w:top w:val="none" w:sz="0" w:space="0" w:color="auto"/>
        <w:left w:val="none" w:sz="0" w:space="0" w:color="auto"/>
        <w:bottom w:val="none" w:sz="0" w:space="0" w:color="auto"/>
        <w:right w:val="none" w:sz="0" w:space="0" w:color="auto"/>
      </w:divBdr>
    </w:div>
    <w:div w:id="1794129138">
      <w:bodyDiv w:val="1"/>
      <w:marLeft w:val="0"/>
      <w:marRight w:val="0"/>
      <w:marTop w:val="0"/>
      <w:marBottom w:val="0"/>
      <w:divBdr>
        <w:top w:val="none" w:sz="0" w:space="0" w:color="auto"/>
        <w:left w:val="none" w:sz="0" w:space="0" w:color="auto"/>
        <w:bottom w:val="none" w:sz="0" w:space="0" w:color="auto"/>
        <w:right w:val="none" w:sz="0" w:space="0" w:color="auto"/>
      </w:divBdr>
    </w:div>
    <w:div w:id="1799489620">
      <w:bodyDiv w:val="1"/>
      <w:marLeft w:val="0"/>
      <w:marRight w:val="0"/>
      <w:marTop w:val="0"/>
      <w:marBottom w:val="0"/>
      <w:divBdr>
        <w:top w:val="none" w:sz="0" w:space="0" w:color="auto"/>
        <w:left w:val="none" w:sz="0" w:space="0" w:color="auto"/>
        <w:bottom w:val="none" w:sz="0" w:space="0" w:color="auto"/>
        <w:right w:val="none" w:sz="0" w:space="0" w:color="auto"/>
      </w:divBdr>
    </w:div>
    <w:div w:id="1846362324">
      <w:bodyDiv w:val="1"/>
      <w:marLeft w:val="0"/>
      <w:marRight w:val="0"/>
      <w:marTop w:val="0"/>
      <w:marBottom w:val="0"/>
      <w:divBdr>
        <w:top w:val="none" w:sz="0" w:space="0" w:color="auto"/>
        <w:left w:val="none" w:sz="0" w:space="0" w:color="auto"/>
        <w:bottom w:val="none" w:sz="0" w:space="0" w:color="auto"/>
        <w:right w:val="none" w:sz="0" w:space="0" w:color="auto"/>
      </w:divBdr>
    </w:div>
    <w:div w:id="1889413216">
      <w:bodyDiv w:val="1"/>
      <w:marLeft w:val="0"/>
      <w:marRight w:val="0"/>
      <w:marTop w:val="0"/>
      <w:marBottom w:val="0"/>
      <w:divBdr>
        <w:top w:val="none" w:sz="0" w:space="0" w:color="auto"/>
        <w:left w:val="none" w:sz="0" w:space="0" w:color="auto"/>
        <w:bottom w:val="none" w:sz="0" w:space="0" w:color="auto"/>
        <w:right w:val="none" w:sz="0" w:space="0" w:color="auto"/>
      </w:divBdr>
    </w:div>
    <w:div w:id="1968974751">
      <w:bodyDiv w:val="1"/>
      <w:marLeft w:val="0"/>
      <w:marRight w:val="0"/>
      <w:marTop w:val="0"/>
      <w:marBottom w:val="0"/>
      <w:divBdr>
        <w:top w:val="none" w:sz="0" w:space="0" w:color="auto"/>
        <w:left w:val="none" w:sz="0" w:space="0" w:color="auto"/>
        <w:bottom w:val="none" w:sz="0" w:space="0" w:color="auto"/>
        <w:right w:val="none" w:sz="0" w:space="0" w:color="auto"/>
      </w:divBdr>
    </w:div>
    <w:div w:id="20170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faktura.cof@poczta-polsk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593E-CA78-4785-B4D4-33E34D11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3744</Words>
  <Characters>22470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Centrum Infrastruktury</vt:lpstr>
    </vt:vector>
  </TitlesOfParts>
  <Company>CHIP</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Infrastruktury</dc:title>
  <dc:creator>jfleszar</dc:creator>
  <cp:lastModifiedBy>Robert Mazurkiewicz-Biczuk</cp:lastModifiedBy>
  <cp:revision>7</cp:revision>
  <cp:lastPrinted>2018-06-04T12:32:00Z</cp:lastPrinted>
  <dcterms:created xsi:type="dcterms:W3CDTF">2020-12-09T08:02:00Z</dcterms:created>
  <dcterms:modified xsi:type="dcterms:W3CDTF">2020-12-10T11:51:00Z</dcterms:modified>
</cp:coreProperties>
</file>